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届“芙蓉学子·榜样力量”优秀大学生评选最终结果公示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根据校团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</w:t>
      </w:r>
      <w:r>
        <w:rPr>
          <w:rFonts w:hint="eastAsia" w:ascii="仿宋" w:hAnsi="仿宋" w:eastAsia="仿宋" w:cs="仿宋"/>
          <w:kern w:val="0"/>
          <w:sz w:val="24"/>
        </w:rPr>
        <w:t>〔202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</w:rPr>
        <w:t>〕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号</w:t>
      </w:r>
      <w:r>
        <w:rPr>
          <w:rFonts w:hint="eastAsia" w:ascii="仿宋" w:hAnsi="仿宋" w:eastAsia="仿宋" w:cs="仿宋"/>
          <w:kern w:val="0"/>
          <w:sz w:val="24"/>
          <w:szCs w:val="24"/>
        </w:rPr>
        <w:t>《关于开展吉首大学第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届“芙蓉学子·榜样力量”优秀大学生、第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届“孝心大学生”、第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届“校园之星”评选活动的通知》有关要求和计分办法，经校级初评、班级投票、终审评委投票，按总分从高到低排名，拟评定以下个人为第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届“芙蓉学子·榜样力量”优秀大学生获得者，现将情况公示如下。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如有异议，请于202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24"/>
        </w:rPr>
        <w:t>日前向组委会反映，</w:t>
      </w:r>
      <w:r>
        <w:rPr>
          <w:rFonts w:hint="eastAsia" w:ascii="仿宋" w:hAnsi="仿宋" w:eastAsia="仿宋" w:cs="仿宋"/>
          <w:kern w:val="0"/>
          <w:sz w:val="24"/>
          <w:lang w:bidi="ar"/>
        </w:rPr>
        <w:t>联系人丁晓岚，</w:t>
      </w:r>
      <w:r>
        <w:rPr>
          <w:rFonts w:hint="eastAsia" w:ascii="仿宋" w:hAnsi="仿宋" w:eastAsia="仿宋" w:cs="仿宋"/>
          <w:kern w:val="0"/>
          <w:sz w:val="24"/>
        </w:rPr>
        <w:t>联系电话：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15080896428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tbl>
      <w:tblPr>
        <w:tblStyle w:val="4"/>
        <w:tblW w:w="517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2"/>
        <w:gridCol w:w="2693"/>
        <w:gridCol w:w="1841"/>
        <w:gridCol w:w="25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年级+身份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社会实践奖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张双武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罗小迪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公益行动奖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蔡谨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数学与统计学院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徐毅豪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自强不息奖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秦萱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数学与统计学院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陈雅婷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道德风尚奖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吴俊霞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王代涛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土木工程与建筑学院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学术科研奖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冯志勇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计算机科学与工程学院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赵任坤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2020级本科生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医学院</w:t>
            </w:r>
          </w:p>
        </w:tc>
      </w:tr>
    </w:tbl>
    <w:p>
      <w:pPr>
        <w:widowControl/>
        <w:spacing w:line="360" w:lineRule="auto"/>
        <w:jc w:val="right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吉首大学“</w:t>
      </w:r>
      <w:r>
        <w:rPr>
          <w:rFonts w:hint="eastAsia" w:ascii="仿宋" w:hAnsi="仿宋" w:eastAsia="仿宋" w:cs="仿宋"/>
          <w:kern w:val="0"/>
          <w:sz w:val="24"/>
          <w:szCs w:val="24"/>
        </w:rPr>
        <w:t>芙蓉学子·榜样力量”优秀大学生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评审组委会</w:t>
      </w:r>
    </w:p>
    <w:p>
      <w:pPr>
        <w:tabs>
          <w:tab w:val="left" w:pos="5880"/>
        </w:tabs>
        <w:spacing w:line="360" w:lineRule="auto"/>
        <w:ind w:right="144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20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11月10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MWRhMjA5Y2M1NTI5YTAwODZhYmViNDkzNzAwM2UifQ=="/>
  </w:docVars>
  <w:rsids>
    <w:rsidRoot w:val="00DA3E65"/>
    <w:rsid w:val="00024166"/>
    <w:rsid w:val="00053FF5"/>
    <w:rsid w:val="001C148F"/>
    <w:rsid w:val="001C6DE0"/>
    <w:rsid w:val="002704E4"/>
    <w:rsid w:val="002B3661"/>
    <w:rsid w:val="002C2DE0"/>
    <w:rsid w:val="003279A7"/>
    <w:rsid w:val="0037663B"/>
    <w:rsid w:val="003C5055"/>
    <w:rsid w:val="004602ED"/>
    <w:rsid w:val="00503DCA"/>
    <w:rsid w:val="005311AE"/>
    <w:rsid w:val="00545EE0"/>
    <w:rsid w:val="005467EC"/>
    <w:rsid w:val="00687121"/>
    <w:rsid w:val="006F3A48"/>
    <w:rsid w:val="00707BE9"/>
    <w:rsid w:val="007307FC"/>
    <w:rsid w:val="0085429C"/>
    <w:rsid w:val="008E5C3B"/>
    <w:rsid w:val="008E7A5C"/>
    <w:rsid w:val="00912AC7"/>
    <w:rsid w:val="00952958"/>
    <w:rsid w:val="00A0211C"/>
    <w:rsid w:val="00AC5B92"/>
    <w:rsid w:val="00AD0502"/>
    <w:rsid w:val="00AE511E"/>
    <w:rsid w:val="00DA3E65"/>
    <w:rsid w:val="00DC499B"/>
    <w:rsid w:val="00E05854"/>
    <w:rsid w:val="00E356F7"/>
    <w:rsid w:val="00ED106A"/>
    <w:rsid w:val="00EF51DD"/>
    <w:rsid w:val="00F61A19"/>
    <w:rsid w:val="00F953CD"/>
    <w:rsid w:val="014D7EF9"/>
    <w:rsid w:val="03444B46"/>
    <w:rsid w:val="05FA34AF"/>
    <w:rsid w:val="08A5537F"/>
    <w:rsid w:val="09F40C95"/>
    <w:rsid w:val="0A072C7C"/>
    <w:rsid w:val="0B7C06B8"/>
    <w:rsid w:val="0F5E732D"/>
    <w:rsid w:val="11A63C11"/>
    <w:rsid w:val="13C97FF6"/>
    <w:rsid w:val="13FA7920"/>
    <w:rsid w:val="174B173F"/>
    <w:rsid w:val="1A783D30"/>
    <w:rsid w:val="1B7D3C51"/>
    <w:rsid w:val="1EC766D3"/>
    <w:rsid w:val="202970CB"/>
    <w:rsid w:val="215E5DD2"/>
    <w:rsid w:val="2308245B"/>
    <w:rsid w:val="238309E9"/>
    <w:rsid w:val="246F5FEB"/>
    <w:rsid w:val="249A2BB4"/>
    <w:rsid w:val="27EB2D1C"/>
    <w:rsid w:val="2AE859C6"/>
    <w:rsid w:val="2C8368E6"/>
    <w:rsid w:val="2DD2357B"/>
    <w:rsid w:val="2F6476EA"/>
    <w:rsid w:val="314B3F67"/>
    <w:rsid w:val="316D5142"/>
    <w:rsid w:val="32031D43"/>
    <w:rsid w:val="33701893"/>
    <w:rsid w:val="33817786"/>
    <w:rsid w:val="364F4412"/>
    <w:rsid w:val="3897324F"/>
    <w:rsid w:val="38E171AE"/>
    <w:rsid w:val="3A4D70CE"/>
    <w:rsid w:val="3D4C0343"/>
    <w:rsid w:val="3F5E1786"/>
    <w:rsid w:val="41AC48EB"/>
    <w:rsid w:val="423B0110"/>
    <w:rsid w:val="431B0D60"/>
    <w:rsid w:val="445D2839"/>
    <w:rsid w:val="44DD1145"/>
    <w:rsid w:val="44E86E86"/>
    <w:rsid w:val="48155C87"/>
    <w:rsid w:val="48A44842"/>
    <w:rsid w:val="497F4EE6"/>
    <w:rsid w:val="4AEA2B6C"/>
    <w:rsid w:val="4C2E70CC"/>
    <w:rsid w:val="4CAF1B36"/>
    <w:rsid w:val="50592998"/>
    <w:rsid w:val="542C100D"/>
    <w:rsid w:val="54B03E76"/>
    <w:rsid w:val="55C93828"/>
    <w:rsid w:val="55EA33B8"/>
    <w:rsid w:val="561F7A12"/>
    <w:rsid w:val="56FA0369"/>
    <w:rsid w:val="57E5457D"/>
    <w:rsid w:val="58647451"/>
    <w:rsid w:val="59E45B5A"/>
    <w:rsid w:val="59E945E4"/>
    <w:rsid w:val="5AB126F6"/>
    <w:rsid w:val="5CC9147B"/>
    <w:rsid w:val="5E300DDD"/>
    <w:rsid w:val="5FAB7249"/>
    <w:rsid w:val="5FE93CF5"/>
    <w:rsid w:val="61195803"/>
    <w:rsid w:val="633F5F71"/>
    <w:rsid w:val="65523CAA"/>
    <w:rsid w:val="66D52C99"/>
    <w:rsid w:val="66E95B54"/>
    <w:rsid w:val="687348B7"/>
    <w:rsid w:val="687E18AE"/>
    <w:rsid w:val="6C1F76A4"/>
    <w:rsid w:val="6C93588D"/>
    <w:rsid w:val="6D6E1AC0"/>
    <w:rsid w:val="6E7E1D0F"/>
    <w:rsid w:val="6E923B92"/>
    <w:rsid w:val="6EA15220"/>
    <w:rsid w:val="6FF903FA"/>
    <w:rsid w:val="708D1369"/>
    <w:rsid w:val="72391D58"/>
    <w:rsid w:val="73FF189B"/>
    <w:rsid w:val="740F0761"/>
    <w:rsid w:val="763E04BF"/>
    <w:rsid w:val="775A70E1"/>
    <w:rsid w:val="7BB65BA6"/>
    <w:rsid w:val="7C476F40"/>
    <w:rsid w:val="7C90109C"/>
    <w:rsid w:val="7F2152EE"/>
    <w:rsid w:val="7F6311BC"/>
    <w:rsid w:val="7F827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289</Characters>
  <Lines>4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2021-11-08T16:17:00Z</dcterms:created>
  <dc:creator>1598037273@qq.com</dc:creator>
  <cp:lastModifiedBy>Administrator</cp:lastModifiedBy>
  <dcterms:modified xsi:type="dcterms:W3CDTF">2023-11-10T05:07:33Z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8A69A0E74DF143D98DA2293D988F9654</vt:lpwstr>
  </property>
</Properties>
</file>