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c>
          <w:tcPr>
            <w:tcW w:w="9225" w:type="dxa"/>
            <w:vAlign w:val="top"/>
          </w:tcPr>
          <w:tbl>
            <w:tblPr>
              <w:tblStyle w:val="4"/>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c>
                <w:tcPr>
                  <w:tcW w:w="9225" w:type="dxa"/>
                  <w:vAlign w:val="top"/>
                </w:tcPr>
                <w:p>
                  <w:pPr>
                    <w:spacing w:line="1100" w:lineRule="exact"/>
                    <w:jc w:val="distribute"/>
                    <w:rPr>
                      <w:rFonts w:hint="eastAsia" w:ascii="方正小标宋简体" w:hAnsi="方正小标宋简体" w:eastAsia="方正小标宋简体" w:cs="方正小标宋简体"/>
                      <w:color w:val="FF0000"/>
                      <w:kern w:val="0"/>
                      <w:sz w:val="74"/>
                      <w:szCs w:val="64"/>
                    </w:rPr>
                  </w:pPr>
                  <w:r>
                    <w:rPr>
                      <w:rFonts w:hint="eastAsia" w:ascii="方正小标宋简体" w:hAnsi="方正小标宋简体" w:eastAsia="方正小标宋简体" w:cs="方正小标宋简体"/>
                      <w:color w:val="FF0000"/>
                      <w:spacing w:val="-19"/>
                      <w:kern w:val="21"/>
                      <w:sz w:val="76"/>
                      <w:szCs w:val="76"/>
                    </w:rPr>
                    <w:t>共青团吉首大学委员会</w:t>
                  </w:r>
                </w:p>
              </w:tc>
            </w:tr>
          </w:tbl>
          <w:p>
            <w:pPr>
              <w:spacing w:line="1100" w:lineRule="exact"/>
              <w:jc w:val="distribute"/>
              <w:rPr>
                <w:rFonts w:hint="eastAsia" w:ascii="方正小标宋简体" w:hAnsi="方正小标宋简体" w:eastAsia="方正小标宋简体" w:cs="方正小标宋简体"/>
                <w:color w:val="FF0000"/>
                <w:spacing w:val="-26"/>
                <w:kern w:val="21"/>
                <w:sz w:val="76"/>
                <w:szCs w:val="76"/>
              </w:rPr>
            </w:pPr>
            <w:r>
              <w:rPr>
                <w:rFonts w:hint="eastAsia" w:ascii="方正小标宋简体" w:hAnsi="方正小标宋简体" w:eastAsia="方正小标宋简体" w:cs="方正小标宋简体"/>
                <w:color w:val="FF0000"/>
                <w:spacing w:val="-26"/>
                <w:kern w:val="21"/>
                <w:sz w:val="76"/>
                <w:szCs w:val="76"/>
              </w:rPr>
              <w:t>中共吉首大学</w:t>
            </w:r>
            <w:r>
              <w:rPr>
                <w:rFonts w:hint="eastAsia" w:ascii="方正小标宋简体" w:hAnsi="方正小标宋简体" w:eastAsia="方正小标宋简体" w:cs="方正小标宋简体"/>
                <w:color w:val="FF0000"/>
                <w:spacing w:val="-26"/>
                <w:kern w:val="21"/>
                <w:sz w:val="76"/>
                <w:szCs w:val="76"/>
                <w:lang w:val="en-US" w:eastAsia="zh-CN"/>
              </w:rPr>
              <w:t>委员会</w:t>
            </w:r>
            <w:r>
              <w:rPr>
                <w:rFonts w:hint="eastAsia" w:ascii="方正小标宋简体" w:hAnsi="方正小标宋简体" w:eastAsia="方正小标宋简体" w:cs="方正小标宋简体"/>
                <w:color w:val="FF0000"/>
                <w:spacing w:val="-26"/>
                <w:kern w:val="21"/>
                <w:sz w:val="76"/>
                <w:szCs w:val="76"/>
                <w:lang w:eastAsia="zh-CN"/>
              </w:rPr>
              <w:t>宣传</w:t>
            </w:r>
            <w:r>
              <w:rPr>
                <w:rFonts w:hint="eastAsia" w:ascii="方正小标宋简体" w:hAnsi="方正小标宋简体" w:eastAsia="方正小标宋简体" w:cs="方正小标宋简体"/>
                <w:color w:val="FF0000"/>
                <w:spacing w:val="-26"/>
                <w:kern w:val="21"/>
                <w:sz w:val="76"/>
                <w:szCs w:val="76"/>
              </w:rPr>
              <w:t>部</w:t>
            </w:r>
          </w:p>
        </w:tc>
      </w:tr>
    </w:tbl>
    <w:p>
      <w:pPr>
        <w:widowControl/>
        <w:spacing w:line="360" w:lineRule="auto"/>
        <w:jc w:val="center"/>
        <w:rPr>
          <w:rFonts w:hint="eastAsia" w:ascii="宋体" w:hAnsi="宋体" w:cs="宋体"/>
          <w:b/>
          <w:bCs/>
          <w:color w:val="000000"/>
          <w:sz w:val="28"/>
          <w:szCs w:val="28"/>
        </w:rPr>
      </w:pPr>
    </w:p>
    <w:p>
      <w:pPr>
        <w:widowControl/>
        <w:spacing w:line="360" w:lineRule="auto"/>
        <w:jc w:val="center"/>
        <w:rPr>
          <w:rFonts w:hint="eastAsia" w:ascii="仿宋" w:hAnsi="仿宋" w:eastAsia="仿宋" w:cs="仿宋"/>
          <w:b/>
          <w:bCs/>
          <w:sz w:val="32"/>
          <w:szCs w:val="32"/>
        </w:rPr>
      </w:pPr>
      <w:r>
        <w:rPr>
          <w:rFonts w:hint="eastAsia" w:ascii="仿宋" w:hAnsi="仿宋" w:eastAsia="仿宋" w:cs="仿宋"/>
          <w:sz w:val="22"/>
          <w:szCs w:val="28"/>
        </w:rPr>
        <mc:AlternateContent>
          <mc:Choice Requires="wps">
            <w:drawing>
              <wp:anchor distT="0" distB="0" distL="114300" distR="114300" simplePos="0" relativeHeight="251663360" behindDoc="0" locked="0" layoutInCell="1" allowOverlap="1">
                <wp:simplePos x="0" y="0"/>
                <wp:positionH relativeFrom="column">
                  <wp:posOffset>2480945</wp:posOffset>
                </wp:positionH>
                <wp:positionV relativeFrom="paragraph">
                  <wp:posOffset>285115</wp:posOffset>
                </wp:positionV>
                <wp:extent cx="457200" cy="510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200" cy="510540"/>
                        </a:xfrm>
                        <a:prstGeom prst="rect">
                          <a:avLst/>
                        </a:prstGeom>
                        <a:noFill/>
                        <a:ln>
                          <a:noFill/>
                        </a:ln>
                        <a:effectLst/>
                      </wps:spPr>
                      <wps:txb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wps:txbx>
                      <wps:bodyPr upright="1"/>
                    </wps:wsp>
                  </a:graphicData>
                </a:graphic>
              </wp:anchor>
            </w:drawing>
          </mc:Choice>
          <mc:Fallback>
            <w:pict>
              <v:shape id="_x0000_s1026" o:spid="_x0000_s1026" o:spt="202" type="#_x0000_t202" style="position:absolute;left:0pt;margin-left:195.35pt;margin-top:22.45pt;height:40.2pt;width:36pt;z-index:251663360;mso-width-relative:page;mso-height-relative:page;" filled="f" stroked="f" coordsize="21600,21600" o:gfxdata="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3XPil2AAAAAoBAAAPAAAAAAAAAAEAIAAAACIAAABkcnMv&#10;ZG93bnJldi54bWxQSwECFAAUAAAACACHTuJAzkL3gpEBAAANAwAADgAAAAAAAAABACAAAAAnAQAA&#10;ZHJzL2Uyb0RvYy54bWxQSwUGAAAAAAYABgBZAQAAKgUAAAAA&#10;">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mc:Fallback>
        </mc:AlternateContent>
      </w:r>
      <w:r>
        <w:rPr>
          <w:rFonts w:hint="eastAsia" w:ascii="仿宋" w:hAnsi="仿宋" w:eastAsia="仿宋" w:cs="仿宋"/>
          <w:b/>
          <w:bCs/>
          <w:color w:val="000000"/>
          <w:sz w:val="32"/>
          <w:szCs w:val="32"/>
          <w:lang w:val="en-US" w:eastAsia="zh-CN"/>
        </w:rPr>
        <w:t>校</w:t>
      </w:r>
      <w:bookmarkStart w:id="0" w:name="_GoBack"/>
      <w:bookmarkEnd w:id="0"/>
      <w:r>
        <w:rPr>
          <w:rFonts w:hint="eastAsia" w:ascii="仿宋" w:hAnsi="仿宋" w:eastAsia="仿宋" w:cs="仿宋"/>
          <w:b/>
          <w:bCs/>
          <w:color w:val="000000"/>
          <w:sz w:val="32"/>
          <w:szCs w:val="32"/>
        </w:rPr>
        <w:t>团联</w:t>
      </w:r>
      <w:r>
        <w:rPr>
          <w:rFonts w:hint="eastAsia" w:ascii="宋体" w:hAnsi="宋体" w:eastAsia="宋体" w:cs="宋体"/>
          <w:b/>
          <w:bCs/>
          <w:color w:val="000000"/>
          <w:sz w:val="32"/>
          <w:szCs w:val="32"/>
        </w:rPr>
        <w:t>〔</w:t>
      </w:r>
      <w:r>
        <w:rPr>
          <w:rFonts w:hint="eastAsia"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2</w:t>
      </w:r>
      <w:r>
        <w:rPr>
          <w:rFonts w:hint="eastAsia" w:ascii="宋体" w:hAnsi="宋体" w:eastAsia="宋体" w:cs="宋体"/>
          <w:b/>
          <w:bCs/>
          <w:color w:val="000000"/>
          <w:sz w:val="32"/>
          <w:szCs w:val="32"/>
        </w:rPr>
        <w:t>〕</w:t>
      </w:r>
      <w:r>
        <w:rPr>
          <w:rFonts w:hint="eastAsia" w:cs="宋体"/>
          <w:b/>
          <w:bCs/>
          <w:color w:val="000000"/>
          <w:sz w:val="32"/>
          <w:szCs w:val="32"/>
          <w:lang w:val="en-US" w:eastAsia="zh-CN"/>
        </w:rPr>
        <w:t>10</w:t>
      </w:r>
      <w:r>
        <w:rPr>
          <w:rFonts w:hint="eastAsia" w:ascii="仿宋" w:hAnsi="仿宋" w:eastAsia="仿宋" w:cs="仿宋"/>
          <w:b/>
          <w:bCs/>
          <w:color w:val="000000"/>
          <w:sz w:val="32"/>
          <w:szCs w:val="32"/>
        </w:rPr>
        <w:t>号</w:t>
      </w:r>
    </w:p>
    <w:p>
      <w:pPr>
        <w:widowControl/>
        <w:spacing w:line="560" w:lineRule="exact"/>
        <w:rPr>
          <w:rFonts w:ascii="黑体" w:hAnsi="宋体" w:eastAsia="黑体" w:cs="Times New Roman"/>
          <w:b/>
          <w:bCs/>
          <w:sz w:val="36"/>
          <w:szCs w:val="36"/>
        </w:rPr>
      </w:pPr>
      <w:r>
        <mc:AlternateContent>
          <mc:Choice Requires="wps">
            <w:drawing>
              <wp:anchor distT="0" distB="0" distL="114300" distR="114300" simplePos="0" relativeHeight="251661312" behindDoc="0" locked="0" layoutInCell="1" allowOverlap="1">
                <wp:simplePos x="0" y="0"/>
                <wp:positionH relativeFrom="column">
                  <wp:posOffset>2936240</wp:posOffset>
                </wp:positionH>
                <wp:positionV relativeFrom="paragraph">
                  <wp:posOffset>83820</wp:posOffset>
                </wp:positionV>
                <wp:extent cx="2837180" cy="1270"/>
                <wp:effectExtent l="0" t="13970" r="7620" b="22860"/>
                <wp:wrapNone/>
                <wp:docPr id="3" name="直接连接符 3"/>
                <wp:cNvGraphicFramePr/>
                <a:graphic xmlns:a="http://schemas.openxmlformats.org/drawingml/2006/main">
                  <a:graphicData uri="http://schemas.microsoft.com/office/word/2010/wordprocessingShape">
                    <wps:wsp>
                      <wps:cNvCnPr/>
                      <wps:spPr>
                        <a:xfrm>
                          <a:off x="0" y="0"/>
                          <a:ext cx="2837180" cy="127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1.2pt;margin-top:6.6pt;height:0.1pt;width:223.4pt;z-index:251661312;mso-width-relative:page;mso-height-relative:page;" filled="f" stroked="t" coordsize="21600,21600" o:gfxdata="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YI3T2AAA&#10;AAkBAAAPAAAAAAAAAAEAIAAAACIAAABkcnMvZG93bnJldi54bWxQSwECFAAUAAAACACHTuJAtK04&#10;neUBAACoAwAADgAAAAAAAAABACAAAAAnAQAAZHJzL2Uyb0RvYy54bWxQSwUGAAAAAAYABgBZAQAA&#10;fgU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85090</wp:posOffset>
                </wp:positionV>
                <wp:extent cx="2543810" cy="2540"/>
                <wp:effectExtent l="0" t="13970" r="8890" b="21590"/>
                <wp:wrapNone/>
                <wp:docPr id="5" name="直接连接符 5"/>
                <wp:cNvGraphicFramePr/>
                <a:graphic xmlns:a="http://schemas.openxmlformats.org/drawingml/2006/main">
                  <a:graphicData uri="http://schemas.microsoft.com/office/word/2010/wordprocessingShape">
                    <wps:wsp>
                      <wps:cNvCnPr/>
                      <wps:spPr>
                        <a:xfrm flipV="1">
                          <a:off x="0" y="0"/>
                          <a:ext cx="2543810" cy="254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5pt;margin-top:6.7pt;height:0.2pt;width:200.3pt;z-index:251660288;mso-width-relative:page;mso-height-relative:page;" filled="f" stroked="t" coordsize="21600,21600" o:gfxdata="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iWgX2QAAAAgBAAAPAAAAAAAAAAEAIAAAACIAAABkcnMvZG93bnJldi54bWxQSwECFAAUAAAA&#10;CACHTuJAIMhA1e0BAACyAwAADgAAAAAAAAABACAAAAAoAQAAZHJzL2Uyb0RvYy54bWxQSwUGAAAA&#10;AAYABgBZAQAAhwU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bidi w:val="0"/>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w w:val="95"/>
          <w:sz w:val="44"/>
          <w:szCs w:val="44"/>
          <w:lang w:val="en-US" w:eastAsia="zh-CN"/>
        </w:rPr>
        <w:t>关于开展吉首大学</w:t>
      </w:r>
      <w:r>
        <w:rPr>
          <w:rFonts w:hint="eastAsia" w:ascii="方正小标宋简体" w:hAnsi="方正小标宋简体" w:eastAsia="方正小标宋简体" w:cs="方正小标宋简体"/>
          <w:w w:val="95"/>
          <w:sz w:val="44"/>
          <w:szCs w:val="44"/>
          <w:lang w:val="en-US"/>
        </w:rPr>
        <w:t>“青春百年路</w:t>
      </w:r>
      <w:r>
        <w:rPr>
          <w:rFonts w:hint="eastAsia" w:ascii="方正小标宋简体" w:hAnsi="方正小标宋简体" w:eastAsia="方正小标宋简体" w:cs="方正小标宋简体"/>
          <w:w w:val="95"/>
          <w:sz w:val="44"/>
          <w:szCs w:val="44"/>
          <w:lang w:val="en-US" w:eastAsia="zh-CN"/>
        </w:rPr>
        <w:t>·</w:t>
      </w:r>
      <w:r>
        <w:rPr>
          <w:rFonts w:hint="eastAsia" w:ascii="方正小标宋简体" w:hAnsi="方正小标宋简体" w:eastAsia="方正小标宋简体" w:cs="方正小标宋简体"/>
          <w:w w:val="95"/>
          <w:sz w:val="44"/>
          <w:szCs w:val="44"/>
          <w:lang w:val="en-US"/>
        </w:rPr>
        <w:t>永远跟党走”</w:t>
      </w:r>
      <w:r>
        <w:rPr>
          <w:rFonts w:hint="eastAsia" w:ascii="方正小标宋简体" w:hAnsi="方正小标宋简体" w:eastAsia="方正小标宋简体" w:cs="方正小标宋简体"/>
          <w:sz w:val="44"/>
          <w:szCs w:val="44"/>
          <w:lang w:val="en-US" w:eastAsia="zh-CN"/>
        </w:rPr>
        <w:t>党的</w:t>
      </w:r>
      <w:r>
        <w:rPr>
          <w:rFonts w:hint="eastAsia" w:ascii="方正小标宋简体" w:hAnsi="方正小标宋简体" w:eastAsia="方正小标宋简体" w:cs="方正小标宋简体"/>
          <w:sz w:val="44"/>
          <w:szCs w:val="44"/>
          <w:lang w:val="en-US"/>
        </w:rPr>
        <w:t>二十大精神和团史知识竞赛</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kinsoku/>
        <w:overflowPunct/>
        <w:topLinePunct w:val="0"/>
        <w:bidi w:val="0"/>
        <w:spacing w:line="640" w:lineRule="exact"/>
        <w:jc w:val="center"/>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bidi w:val="0"/>
        <w:adjustRightInd w:val="0"/>
        <w:snapToGrid w:val="0"/>
        <w:spacing w:line="600" w:lineRule="exact"/>
        <w:ind w:left="0" w:leftChars="0" w:right="99"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各学院</w:t>
      </w:r>
      <w:r>
        <w:rPr>
          <w:rFonts w:hint="eastAsia" w:ascii="仿宋" w:hAnsi="仿宋" w:eastAsia="仿宋" w:cs="仿宋"/>
          <w:sz w:val="32"/>
          <w:szCs w:val="32"/>
          <w:lang w:val="en-US" w:eastAsia="zh-CN"/>
        </w:rPr>
        <w:t>团委</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bidi w:val="0"/>
        <w:adjustRightInd w:val="0"/>
        <w:snapToGrid w:val="0"/>
        <w:spacing w:line="600" w:lineRule="exact"/>
        <w:ind w:left="0" w:leftChars="0" w:right="99"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为深入学习宣传贯彻党的二十大精神和习近平新时代中国特色社会主义思想，引导带领广大青年学子认真学习党的创新理论，用心感悟真理力量，在建团百年之际，学校决定开展“青春百年路</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永远跟党走”党的二十大精神和团史知识竞赛，</w:t>
      </w:r>
      <w:r>
        <w:rPr>
          <w:rFonts w:hint="eastAsia" w:ascii="仿宋" w:hAnsi="仿宋" w:eastAsia="仿宋" w:cs="仿宋"/>
          <w:sz w:val="32"/>
          <w:szCs w:val="32"/>
          <w:lang w:val="en-US" w:eastAsia="zh-CN"/>
        </w:rPr>
        <w:t>现将有关安排通知如下。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一、组织机构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w w:val="100"/>
          <w:sz w:val="32"/>
          <w:szCs w:val="32"/>
        </w:rPr>
      </w:pPr>
      <w:r>
        <w:rPr>
          <w:rFonts w:hint="eastAsia" w:ascii="仿宋" w:hAnsi="仿宋" w:eastAsia="仿宋" w:cs="仿宋"/>
          <w:b w:val="0"/>
          <w:bCs w:val="0"/>
          <w:w w:val="100"/>
          <w:sz w:val="32"/>
          <w:szCs w:val="32"/>
        </w:rPr>
        <w:t>主办单位：</w:t>
      </w:r>
      <w:r>
        <w:rPr>
          <w:rFonts w:hint="eastAsia" w:ascii="仿宋" w:hAnsi="仿宋" w:eastAsia="仿宋" w:cs="仿宋"/>
          <w:b w:val="0"/>
          <w:bCs w:val="0"/>
          <w:w w:val="100"/>
          <w:sz w:val="32"/>
          <w:szCs w:val="32"/>
          <w:lang w:eastAsia="zh-CN"/>
        </w:rPr>
        <w:t>共青团吉首大学委员会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outlineLvl w:val="9"/>
        <w:rPr>
          <w:rFonts w:hint="eastAsia" w:ascii="仿宋" w:hAnsi="仿宋" w:eastAsia="仿宋" w:cs="仿宋"/>
          <w:b w:val="0"/>
          <w:bCs w:val="0"/>
          <w:w w:val="100"/>
          <w:sz w:val="32"/>
          <w:szCs w:val="32"/>
          <w:lang w:val="en-US" w:eastAsia="zh-CN"/>
        </w:rPr>
      </w:pPr>
      <w:r>
        <w:rPr>
          <w:rFonts w:hint="eastAsia" w:ascii="仿宋" w:hAnsi="仿宋" w:eastAsia="仿宋" w:cs="仿宋"/>
          <w:b w:val="0"/>
          <w:bCs w:val="0"/>
          <w:w w:val="100"/>
          <w:sz w:val="32"/>
          <w:szCs w:val="32"/>
          <w:lang w:val="en-US" w:eastAsia="zh-CN"/>
        </w:rPr>
        <w:t>中共吉首大学委员会宣传部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承办单位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共青团吉首大学</w:t>
      </w:r>
      <w:r>
        <w:rPr>
          <w:rFonts w:hint="eastAsia" w:ascii="仿宋" w:hAnsi="仿宋" w:eastAsia="仿宋" w:cs="仿宋"/>
          <w:w w:val="100"/>
          <w:sz w:val="32"/>
          <w:szCs w:val="32"/>
          <w:lang w:eastAsia="zh-CN"/>
        </w:rPr>
        <w:t>物理与机电工程</w:t>
      </w:r>
      <w:r>
        <w:rPr>
          <w:rFonts w:hint="eastAsia" w:ascii="仿宋" w:hAnsi="仿宋" w:eastAsia="仿宋" w:cs="仿宋"/>
          <w:w w:val="100"/>
          <w:sz w:val="32"/>
          <w:szCs w:val="32"/>
        </w:rPr>
        <w:t>学院</w:t>
      </w:r>
      <w:r>
        <w:rPr>
          <w:rFonts w:hint="eastAsia" w:ascii="仿宋" w:hAnsi="仿宋" w:eastAsia="仿宋" w:cs="仿宋"/>
          <w:w w:val="100"/>
          <w:sz w:val="32"/>
          <w:szCs w:val="32"/>
          <w:lang w:val="en-US" w:eastAsia="zh-CN"/>
        </w:rPr>
        <w:t>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参赛</w:t>
      </w:r>
      <w:r>
        <w:rPr>
          <w:rFonts w:hint="eastAsia" w:ascii="黑体" w:hAnsi="黑体" w:eastAsia="黑体" w:cs="黑体"/>
          <w:b w:val="0"/>
          <w:bCs w:val="0"/>
          <w:sz w:val="32"/>
          <w:szCs w:val="32"/>
          <w:lang w:val="en-US"/>
        </w:rPr>
        <w:t>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全校</w:t>
      </w:r>
      <w:r>
        <w:rPr>
          <w:rFonts w:hint="eastAsia" w:ascii="仿宋" w:hAnsi="仿宋" w:eastAsia="仿宋" w:cs="仿宋"/>
          <w:sz w:val="32"/>
          <w:szCs w:val="32"/>
          <w:lang w:val="en-US" w:eastAsia="zh-CN"/>
        </w:rPr>
        <w:t>在籍</w:t>
      </w:r>
      <w:r>
        <w:rPr>
          <w:rFonts w:hint="eastAsia" w:ascii="仿宋" w:hAnsi="仿宋" w:eastAsia="仿宋" w:cs="仿宋"/>
          <w:sz w:val="32"/>
          <w:szCs w:val="32"/>
          <w:lang w:val="en-US"/>
        </w:rPr>
        <w:t>学生</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三、竞赛内容</w:t>
      </w:r>
    </w:p>
    <w:p>
      <w:pPr>
        <w:pStyle w:val="2"/>
        <w:keepNext w:val="0"/>
        <w:keepLines w:val="0"/>
        <w:pageBreakBefore w:val="0"/>
        <w:widowControl w:val="0"/>
        <w:kinsoku/>
        <w:wordWrap/>
        <w:overflowPunct/>
        <w:topLinePunct w:val="0"/>
        <w:bidi w:val="0"/>
        <w:adjustRightInd w:val="0"/>
        <w:snapToGrid w:val="0"/>
        <w:spacing w:line="600" w:lineRule="exact"/>
        <w:ind w:left="0" w:leftChars="0" w:right="138"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党的</w:t>
      </w:r>
      <w:r>
        <w:rPr>
          <w:rFonts w:hint="eastAsia" w:ascii="仿宋" w:hAnsi="仿宋" w:eastAsia="仿宋" w:cs="仿宋"/>
          <w:sz w:val="32"/>
          <w:szCs w:val="32"/>
        </w:rPr>
        <w:t>二十大精神、党的重要理论</w:t>
      </w:r>
      <w:r>
        <w:rPr>
          <w:rFonts w:hint="eastAsia" w:ascii="仿宋" w:hAnsi="仿宋" w:eastAsia="仿宋" w:cs="仿宋"/>
          <w:sz w:val="32"/>
          <w:szCs w:val="32"/>
          <w:lang w:eastAsia="zh-CN"/>
        </w:rPr>
        <w:t>、团史</w:t>
      </w:r>
      <w:r>
        <w:rPr>
          <w:rFonts w:hint="eastAsia" w:ascii="仿宋" w:hAnsi="仿宋" w:eastAsia="仿宋" w:cs="仿宋"/>
          <w:sz w:val="32"/>
          <w:szCs w:val="32"/>
        </w:rPr>
        <w:t>（四个历史时期</w:t>
      </w:r>
      <w:r>
        <w:rPr>
          <w:rFonts w:hint="eastAsia" w:ascii="仿宋" w:hAnsi="仿宋" w:eastAsia="仿宋" w:cs="仿宋"/>
          <w:sz w:val="32"/>
          <w:szCs w:val="32"/>
          <w:lang w:eastAsia="zh-CN"/>
        </w:rPr>
        <w:t>：</w:t>
      </w:r>
      <w:r>
        <w:rPr>
          <w:rFonts w:hint="eastAsia" w:ascii="仿宋" w:hAnsi="仿宋" w:eastAsia="仿宋" w:cs="仿宋"/>
          <w:sz w:val="32"/>
          <w:szCs w:val="32"/>
        </w:rPr>
        <w:t>社会主义青年团时期、共产主义青年团时期、新民主主义青年团时期、中国共产主义青年团</w:t>
      </w:r>
      <w:r>
        <w:rPr>
          <w:rFonts w:hint="eastAsia" w:ascii="仿宋" w:hAnsi="仿宋" w:eastAsia="仿宋" w:cs="仿宋"/>
          <w:sz w:val="32"/>
          <w:szCs w:val="32"/>
          <w:lang w:val="en-US" w:eastAsia="zh-CN"/>
        </w:rPr>
        <w:t>时期</w:t>
      </w:r>
      <w:r>
        <w:rPr>
          <w:rFonts w:hint="eastAsia" w:ascii="仿宋" w:hAnsi="仿宋" w:eastAsia="仿宋" w:cs="仿宋"/>
          <w:sz w:val="32"/>
          <w:szCs w:val="32"/>
        </w:rPr>
        <w:t>）</w:t>
      </w:r>
      <w:r>
        <w:rPr>
          <w:rFonts w:hint="eastAsia" w:ascii="仿宋" w:hAnsi="仿宋" w:eastAsia="仿宋" w:cs="仿宋"/>
          <w:sz w:val="32"/>
          <w:szCs w:val="32"/>
          <w:lang w:eastAsia="zh-CN"/>
        </w:rPr>
        <w:t>等</w:t>
      </w:r>
      <w:r>
        <w:rPr>
          <w:rFonts w:hint="eastAsia" w:ascii="仿宋" w:hAnsi="仿宋" w:eastAsia="仿宋" w:cs="仿宋"/>
          <w:w w:val="100"/>
          <w:sz w:val="32"/>
          <w:szCs w:val="32"/>
          <w:lang w:val="zh-CN" w:eastAsia="zh-CN" w:bidi="zh-CN"/>
        </w:rPr>
        <w:t>，</w:t>
      </w:r>
      <w:r>
        <w:rPr>
          <w:rFonts w:hint="eastAsia" w:ascii="仿宋" w:hAnsi="仿宋" w:eastAsia="仿宋" w:cs="仿宋"/>
          <w:w w:val="100"/>
          <w:sz w:val="32"/>
          <w:szCs w:val="32"/>
          <w:lang w:val="en-US" w:eastAsia="zh-CN" w:bidi="zh-CN"/>
        </w:rPr>
        <w:t>竞赛参考</w:t>
      </w:r>
      <w:r>
        <w:rPr>
          <w:rFonts w:hint="eastAsia" w:ascii="仿宋" w:hAnsi="仿宋" w:eastAsia="仿宋" w:cs="仿宋"/>
          <w:w w:val="100"/>
          <w:sz w:val="32"/>
          <w:szCs w:val="32"/>
          <w:lang w:val="zh-CN" w:eastAsia="zh-CN" w:bidi="zh-CN"/>
        </w:rPr>
        <w:t>题库单独下发。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四、竞赛</w:t>
      </w:r>
      <w:r>
        <w:rPr>
          <w:rFonts w:hint="eastAsia" w:ascii="黑体" w:hAnsi="黑体" w:eastAsia="黑体" w:cs="黑体"/>
          <w:b w:val="0"/>
          <w:bCs w:val="0"/>
          <w:sz w:val="32"/>
          <w:szCs w:val="32"/>
          <w:lang w:eastAsia="zh-CN"/>
        </w:rPr>
        <w:t>流程及</w:t>
      </w:r>
      <w:r>
        <w:rPr>
          <w:rFonts w:hint="eastAsia" w:ascii="黑体" w:hAnsi="黑体" w:eastAsia="黑体" w:cs="黑体"/>
          <w:b w:val="0"/>
          <w:bCs w:val="0"/>
          <w:sz w:val="32"/>
          <w:szCs w:val="32"/>
          <w:lang w:val="en-US" w:eastAsia="zh-CN"/>
        </w:rPr>
        <w:t>时间安排</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02" w:firstLineChars="200"/>
        <w:jc w:val="both"/>
        <w:textAlignment w:val="auto"/>
        <w:rPr>
          <w:rFonts w:ascii="仿宋" w:hAnsi="仿宋" w:eastAsia="仿宋" w:cs="仿宋"/>
          <w:b/>
          <w:w w:val="105"/>
          <w:sz w:val="30"/>
          <w:szCs w:val="30"/>
        </w:rPr>
      </w:pPr>
      <w:r>
        <w:rPr>
          <w:rFonts w:hint="eastAsia" w:ascii="仿宋" w:hAnsi="仿宋" w:eastAsia="仿宋" w:cs="仿宋"/>
          <w:b/>
          <w:sz w:val="30"/>
          <w:szCs w:val="30"/>
          <w:lang w:val="en-US" w:eastAsia="zh-CN"/>
        </w:rPr>
        <w:t>（一）</w:t>
      </w:r>
      <w:r>
        <w:rPr>
          <w:rFonts w:hint="eastAsia" w:ascii="仿宋" w:hAnsi="仿宋" w:eastAsia="仿宋" w:cs="仿宋"/>
          <w:b/>
          <w:sz w:val="30"/>
          <w:szCs w:val="30"/>
          <w:lang w:val="en-US"/>
        </w:rPr>
        <w:t>初</w:t>
      </w:r>
      <w:r>
        <w:rPr>
          <w:rFonts w:hint="eastAsia" w:ascii="仿宋" w:hAnsi="仿宋" w:eastAsia="仿宋" w:cs="仿宋"/>
          <w:b/>
          <w:sz w:val="30"/>
          <w:szCs w:val="30"/>
        </w:rPr>
        <w:t>赛——</w:t>
      </w:r>
      <w:r>
        <w:rPr>
          <w:rFonts w:hint="eastAsia" w:ascii="仿宋" w:hAnsi="仿宋" w:eastAsia="仿宋" w:cs="仿宋"/>
          <w:b/>
          <w:sz w:val="30"/>
          <w:szCs w:val="30"/>
          <w:lang w:val="en-US"/>
        </w:rPr>
        <w:t>选拔赛</w:t>
      </w:r>
      <w:r>
        <w:rPr>
          <w:rFonts w:hint="eastAsia" w:ascii="仿宋" w:hAnsi="仿宋" w:eastAsia="仿宋" w:cs="仿宋"/>
          <w:b/>
          <w:sz w:val="30"/>
          <w:szCs w:val="30"/>
        </w:rPr>
        <w:t>（</w:t>
      </w:r>
      <w:r>
        <w:rPr>
          <w:rFonts w:hint="eastAsia" w:ascii="仿宋" w:hAnsi="仿宋" w:eastAsia="仿宋" w:cs="仿宋"/>
          <w:b/>
          <w:sz w:val="30"/>
          <w:szCs w:val="30"/>
          <w:lang w:val="en-US"/>
        </w:rPr>
        <w:t>2</w:t>
      </w:r>
      <w:r>
        <w:rPr>
          <w:rFonts w:ascii="仿宋" w:hAnsi="仿宋" w:eastAsia="仿宋" w:cs="仿宋"/>
          <w:b/>
          <w:sz w:val="30"/>
          <w:szCs w:val="30"/>
          <w:lang w:val="en-US"/>
        </w:rPr>
        <w:t>02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hint="eastAsia" w:ascii="仿宋" w:hAnsi="仿宋" w:eastAsia="仿宋" w:cs="仿宋"/>
          <w:b/>
          <w:sz w:val="30"/>
          <w:szCs w:val="30"/>
          <w:lang w:val="en-US" w:eastAsia="zh-CN"/>
        </w:rPr>
        <w:t>18</w:t>
      </w:r>
      <w:r>
        <w:rPr>
          <w:rFonts w:hint="eastAsia" w:ascii="仿宋" w:hAnsi="仿宋" w:eastAsia="仿宋" w:cs="仿宋"/>
          <w:b/>
          <w:sz w:val="30"/>
          <w:szCs w:val="30"/>
          <w:lang w:val="en-US"/>
        </w:rPr>
        <w:t>日—20</w:t>
      </w:r>
      <w:r>
        <w:rPr>
          <w:rFonts w:ascii="仿宋" w:hAnsi="仿宋" w:eastAsia="仿宋" w:cs="仿宋"/>
          <w:b/>
          <w:sz w:val="30"/>
          <w:szCs w:val="30"/>
          <w:lang w:val="en-US"/>
        </w:rPr>
        <w:t>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hint="eastAsia" w:ascii="仿宋" w:hAnsi="仿宋" w:eastAsia="仿宋" w:cs="仿宋"/>
          <w:b/>
          <w:sz w:val="30"/>
          <w:szCs w:val="30"/>
          <w:lang w:val="en-US" w:eastAsia="zh-CN"/>
        </w:rPr>
        <w:t>22</w:t>
      </w:r>
      <w:r>
        <w:rPr>
          <w:rFonts w:hint="eastAsia" w:ascii="仿宋" w:hAnsi="仿宋" w:eastAsia="仿宋" w:cs="仿宋"/>
          <w:b/>
          <w:sz w:val="30"/>
          <w:szCs w:val="30"/>
          <w:lang w:val="en-US"/>
        </w:rPr>
        <w:t>日</w:t>
      </w:r>
      <w:r>
        <w:rPr>
          <w:rFonts w:hint="eastAsia" w:ascii="仿宋" w:hAnsi="仿宋" w:eastAsia="仿宋" w:cs="仿宋"/>
          <w:b/>
          <w:sz w:val="30"/>
          <w:szCs w:val="30"/>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rPr>
        <w:t>各学院自行组织初赛，选拔4名学生组成本院代表队参加复赛，于11月22日中午12：00前填写复赛报名信息表（见附件），将报名表电子档和初赛相关宣传照片打包发送至物理与机电工程学院邮箱（jdwdxy001@163.com）。请各学院负责人和推选队伍的队长进群（qq:744097341)。</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rPr>
        <w:t>二</w:t>
      </w:r>
      <w:r>
        <w:rPr>
          <w:rFonts w:hint="eastAsia" w:ascii="仿宋" w:hAnsi="仿宋" w:eastAsia="仿宋" w:cs="仿宋"/>
          <w:b/>
          <w:bCs/>
          <w:sz w:val="32"/>
          <w:szCs w:val="32"/>
        </w:rPr>
        <w:t>）</w:t>
      </w:r>
      <w:r>
        <w:rPr>
          <w:rFonts w:hint="eastAsia" w:ascii="仿宋" w:hAnsi="仿宋" w:eastAsia="仿宋" w:cs="仿宋"/>
          <w:b/>
          <w:bCs/>
          <w:sz w:val="30"/>
          <w:szCs w:val="30"/>
          <w:lang w:val="en-US"/>
        </w:rPr>
        <w:t>复赛——闭卷笔试（</w:t>
      </w:r>
      <w:r>
        <w:rPr>
          <w:rFonts w:hint="eastAsia" w:ascii="仿宋" w:hAnsi="仿宋" w:eastAsia="仿宋" w:cs="仿宋"/>
          <w:b/>
          <w:sz w:val="30"/>
          <w:szCs w:val="30"/>
          <w:lang w:val="en-US"/>
        </w:rPr>
        <w:t>2</w:t>
      </w:r>
      <w:r>
        <w:rPr>
          <w:rFonts w:ascii="仿宋" w:hAnsi="仿宋" w:eastAsia="仿宋" w:cs="仿宋"/>
          <w:b/>
          <w:sz w:val="30"/>
          <w:szCs w:val="30"/>
          <w:lang w:val="en-US"/>
        </w:rPr>
        <w:t>02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ascii="仿宋" w:hAnsi="仿宋" w:eastAsia="仿宋" w:cs="仿宋"/>
          <w:b/>
          <w:bCs/>
          <w:sz w:val="30"/>
          <w:szCs w:val="30"/>
          <w:lang w:val="en-US"/>
        </w:rPr>
        <w:t>2</w:t>
      </w:r>
      <w:r>
        <w:rPr>
          <w:rFonts w:hint="eastAsia" w:ascii="仿宋" w:hAnsi="仿宋" w:eastAsia="仿宋" w:cs="仿宋"/>
          <w:b/>
          <w:bCs/>
          <w:sz w:val="30"/>
          <w:szCs w:val="30"/>
          <w:lang w:val="en-US" w:eastAsia="zh-CN"/>
        </w:rPr>
        <w:t>7</w:t>
      </w:r>
      <w:r>
        <w:rPr>
          <w:rFonts w:hint="eastAsia" w:ascii="仿宋" w:hAnsi="仿宋" w:eastAsia="仿宋" w:cs="仿宋"/>
          <w:b/>
          <w:bCs/>
          <w:sz w:val="30"/>
          <w:szCs w:val="30"/>
          <w:lang w:val="en-US"/>
        </w:rPr>
        <w:t>日）</w:t>
      </w:r>
      <w:r>
        <w:rPr>
          <w:rFonts w:hint="eastAsia" w:ascii="仿宋" w:hAnsi="仿宋" w:eastAsia="仿宋" w:cs="仿宋"/>
          <w:b/>
          <w:bCs/>
          <w:sz w:val="30"/>
          <w:szCs w:val="30"/>
          <w:lang w:val="en-US"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复赛采用笔试方式进行，所有参赛代表队</w:t>
      </w:r>
      <w:r>
        <w:rPr>
          <w:rFonts w:hint="eastAsia" w:ascii="仿宋" w:hAnsi="仿宋" w:eastAsia="仿宋" w:cs="仿宋"/>
          <w:sz w:val="32"/>
          <w:szCs w:val="32"/>
          <w:lang w:val="en-US"/>
        </w:rPr>
        <w:t>将在2</w:t>
      </w:r>
      <w:r>
        <w:rPr>
          <w:rFonts w:ascii="仿宋" w:hAnsi="仿宋" w:eastAsia="仿宋" w:cs="仿宋"/>
          <w:sz w:val="32"/>
          <w:szCs w:val="32"/>
          <w:lang w:val="en-US"/>
        </w:rPr>
        <w:t>02</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27</w:t>
      </w:r>
      <w:r>
        <w:rPr>
          <w:rFonts w:hint="eastAsia" w:ascii="仿宋" w:hAnsi="仿宋" w:eastAsia="仿宋" w:cs="仿宋"/>
          <w:sz w:val="32"/>
          <w:szCs w:val="32"/>
          <w:lang w:val="en-US"/>
        </w:rPr>
        <w:t>日</w:t>
      </w:r>
      <w:r>
        <w:rPr>
          <w:rFonts w:hint="eastAsia" w:ascii="仿宋" w:hAnsi="仿宋" w:eastAsia="仿宋" w:cs="仿宋"/>
          <w:sz w:val="32"/>
          <w:szCs w:val="32"/>
          <w:lang w:val="en-US" w:eastAsia="zh-CN"/>
        </w:rPr>
        <w:t>中午1点</w:t>
      </w:r>
      <w:r>
        <w:rPr>
          <w:rFonts w:hint="eastAsia" w:ascii="仿宋" w:hAnsi="仿宋" w:eastAsia="仿宋" w:cs="仿宋"/>
          <w:sz w:val="32"/>
          <w:szCs w:val="32"/>
          <w:lang w:val="en-US"/>
        </w:rPr>
        <w:t>进行闭卷笔试答题</w:t>
      </w:r>
      <w:r>
        <w:rPr>
          <w:rFonts w:hint="eastAsia" w:ascii="仿宋" w:hAnsi="仿宋" w:eastAsia="仿宋" w:cs="仿宋"/>
          <w:sz w:val="32"/>
          <w:szCs w:val="32"/>
        </w:rPr>
        <w:t>。</w:t>
      </w:r>
      <w:r>
        <w:rPr>
          <w:rFonts w:hint="eastAsia" w:ascii="仿宋" w:hAnsi="仿宋" w:eastAsia="仿宋" w:cs="仿宋"/>
          <w:sz w:val="32"/>
          <w:szCs w:val="32"/>
          <w:lang w:val="en-US"/>
        </w:rPr>
        <w:t>吉首校区笔试地点在思政园（第一教学楼）1</w:t>
      </w:r>
      <w:r>
        <w:rPr>
          <w:rFonts w:ascii="仿宋" w:hAnsi="仿宋" w:eastAsia="仿宋" w:cs="仿宋"/>
          <w:sz w:val="32"/>
          <w:szCs w:val="32"/>
          <w:lang w:val="en-US"/>
        </w:rPr>
        <w:t>107</w:t>
      </w:r>
      <w:r>
        <w:rPr>
          <w:rFonts w:hint="eastAsia" w:ascii="仿宋" w:hAnsi="仿宋" w:eastAsia="仿宋" w:cs="仿宋"/>
          <w:sz w:val="32"/>
          <w:szCs w:val="32"/>
          <w:lang w:val="en-US"/>
        </w:rPr>
        <w:t>教室，张家界校区笔试地点在逸夫楼教</w:t>
      </w:r>
      <w:r>
        <w:rPr>
          <w:rFonts w:hint="eastAsia" w:ascii="仿宋" w:hAnsi="仿宋" w:eastAsia="仿宋" w:cs="仿宋"/>
          <w:color w:val="auto"/>
          <w:sz w:val="32"/>
          <w:szCs w:val="32"/>
          <w:lang w:val="en-US"/>
        </w:rPr>
        <w:t>室3218教室。</w:t>
      </w:r>
      <w:r>
        <w:rPr>
          <w:rFonts w:hint="eastAsia" w:ascii="仿宋" w:hAnsi="仿宋" w:eastAsia="仿宋" w:cs="仿宋"/>
          <w:sz w:val="32"/>
          <w:szCs w:val="32"/>
          <w:lang w:eastAsia="zh-CN"/>
        </w:rPr>
        <w:t>按照各参赛队总分由高到低排出名次，总分排名前</w:t>
      </w:r>
      <w:r>
        <w:rPr>
          <w:rFonts w:hint="eastAsia" w:ascii="仿宋" w:hAnsi="仿宋" w:eastAsia="仿宋" w:cs="仿宋"/>
          <w:sz w:val="32"/>
          <w:szCs w:val="32"/>
          <w:lang w:val="en-US" w:eastAsia="zh-CN"/>
        </w:rPr>
        <w:t>8支代表队进入决赛。（如进入决赛的最后一名出现得分相同的情况，则按照队员单人最高成绩依次排序，直至排出名次，如仍未选出则加试一场。）</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rPr>
        <w:t>三</w:t>
      </w:r>
      <w:r>
        <w:rPr>
          <w:rFonts w:hint="eastAsia" w:ascii="仿宋" w:hAnsi="仿宋" w:eastAsia="仿宋" w:cs="仿宋"/>
          <w:b/>
          <w:bCs/>
          <w:sz w:val="32"/>
          <w:szCs w:val="32"/>
        </w:rPr>
        <w:t>）决赛（</w:t>
      </w:r>
      <w:r>
        <w:rPr>
          <w:rFonts w:hint="eastAsia" w:ascii="仿宋" w:hAnsi="仿宋" w:eastAsia="仿宋" w:cs="仿宋"/>
          <w:b/>
          <w:bCs/>
          <w:sz w:val="32"/>
          <w:szCs w:val="32"/>
          <w:lang w:eastAsia="zh-CN"/>
        </w:rPr>
        <w:t>暂定</w:t>
      </w:r>
      <w:r>
        <w:rPr>
          <w:rFonts w:ascii="仿宋" w:hAnsi="仿宋" w:eastAsia="仿宋" w:cs="仿宋"/>
          <w:b/>
          <w:sz w:val="32"/>
          <w:szCs w:val="32"/>
          <w:lang w:val="en-US"/>
        </w:rPr>
        <w:t>202</w:t>
      </w:r>
      <w:r>
        <w:rPr>
          <w:rFonts w:hint="eastAsia" w:ascii="仿宋" w:hAnsi="仿宋" w:eastAsia="仿宋" w:cs="仿宋"/>
          <w:b/>
          <w:sz w:val="32"/>
          <w:szCs w:val="32"/>
          <w:lang w:val="en-US" w:eastAsia="zh-CN"/>
        </w:rPr>
        <w:t>2</w:t>
      </w:r>
      <w:r>
        <w:rPr>
          <w:rFonts w:hint="eastAsia" w:ascii="仿宋" w:hAnsi="仿宋" w:eastAsia="仿宋" w:cs="仿宋"/>
          <w:b/>
          <w:sz w:val="32"/>
          <w:szCs w:val="32"/>
          <w:lang w:val="en-US"/>
        </w:rPr>
        <w:t>年</w:t>
      </w:r>
      <w:r>
        <w:rPr>
          <w:rFonts w:hint="eastAsia" w:ascii="仿宋" w:hAnsi="仿宋" w:eastAsia="仿宋" w:cs="仿宋"/>
          <w:b/>
          <w:sz w:val="32"/>
          <w:szCs w:val="32"/>
          <w:lang w:val="en-US" w:eastAsia="zh-CN"/>
        </w:rPr>
        <w:t>12</w:t>
      </w:r>
      <w:r>
        <w:rPr>
          <w:rFonts w:hint="eastAsia" w:ascii="仿宋" w:hAnsi="仿宋" w:eastAsia="仿宋" w:cs="仿宋"/>
          <w:b/>
          <w:sz w:val="32"/>
          <w:szCs w:val="32"/>
          <w:lang w:val="en-US"/>
        </w:rPr>
        <w:t>月</w:t>
      </w:r>
      <w:r>
        <w:rPr>
          <w:rFonts w:hint="eastAsia" w:ascii="仿宋" w:hAnsi="仿宋" w:eastAsia="仿宋" w:cs="仿宋"/>
          <w:b/>
          <w:sz w:val="32"/>
          <w:szCs w:val="32"/>
          <w:lang w:val="en-US" w:eastAsia="zh-CN"/>
        </w:rPr>
        <w:t>10</w:t>
      </w:r>
      <w:r>
        <w:rPr>
          <w:rFonts w:hint="eastAsia" w:ascii="仿宋" w:hAnsi="仿宋" w:eastAsia="仿宋" w:cs="仿宋"/>
          <w:b/>
          <w:sz w:val="32"/>
          <w:szCs w:val="32"/>
          <w:lang w:val="en-US"/>
        </w:rPr>
        <w:t>日</w:t>
      </w:r>
      <w:r>
        <w:rPr>
          <w:rFonts w:hint="eastAsia" w:ascii="仿宋" w:hAnsi="仿宋" w:eastAsia="仿宋" w:cs="仿宋"/>
          <w:b/>
          <w:bCs/>
          <w:sz w:val="32"/>
          <w:szCs w:val="32"/>
        </w:rPr>
        <w:t>）</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rPr>
        <w:t>决赛将</w:t>
      </w:r>
      <w:r>
        <w:rPr>
          <w:rFonts w:hint="eastAsia" w:ascii="仿宋" w:hAnsi="仿宋" w:eastAsia="仿宋" w:cs="仿宋"/>
          <w:sz w:val="32"/>
          <w:szCs w:val="32"/>
        </w:rPr>
        <w:t>在</w:t>
      </w:r>
      <w:r>
        <w:rPr>
          <w:rFonts w:hint="eastAsia" w:ascii="仿宋" w:hAnsi="仿宋" w:eastAsia="仿宋" w:cs="仿宋"/>
          <w:sz w:val="32"/>
          <w:szCs w:val="32"/>
          <w:lang w:val="en-US"/>
        </w:rPr>
        <w:t>砂子坳校区</w:t>
      </w:r>
      <w:r>
        <w:rPr>
          <w:rFonts w:hint="eastAsia" w:ascii="仿宋" w:hAnsi="仿宋" w:eastAsia="仿宋" w:cs="仿宋"/>
          <w:sz w:val="32"/>
          <w:szCs w:val="32"/>
        </w:rPr>
        <w:t>模拟法庭举行</w:t>
      </w:r>
      <w:r>
        <w:rPr>
          <w:rFonts w:hint="eastAsia" w:ascii="仿宋" w:hAnsi="仿宋" w:eastAsia="仿宋" w:cs="仿宋"/>
          <w:sz w:val="32"/>
          <w:szCs w:val="32"/>
          <w:lang w:eastAsia="zh-CN"/>
        </w:rPr>
        <w:t>，</w:t>
      </w:r>
      <w:r>
        <w:rPr>
          <w:rFonts w:hint="eastAsia" w:ascii="仿宋" w:hAnsi="仿宋" w:eastAsia="仿宋" w:cs="仿宋"/>
          <w:sz w:val="32"/>
          <w:szCs w:val="32"/>
        </w:rPr>
        <w:t>入围决赛的</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个学院</w:t>
      </w:r>
      <w:r>
        <w:rPr>
          <w:rFonts w:hint="eastAsia" w:ascii="仿宋" w:hAnsi="仿宋" w:eastAsia="仿宋" w:cs="仿宋"/>
          <w:sz w:val="32"/>
          <w:szCs w:val="32"/>
        </w:rPr>
        <w:t>学生同时参加</w:t>
      </w:r>
      <w:r>
        <w:rPr>
          <w:rFonts w:hint="eastAsia" w:ascii="仿宋" w:hAnsi="仿宋" w:eastAsia="仿宋" w:cs="仿宋"/>
          <w:sz w:val="32"/>
          <w:szCs w:val="32"/>
          <w:lang w:val="en-US"/>
        </w:rPr>
        <w:t>比赛</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比赛分</w:t>
      </w:r>
      <w:r>
        <w:rPr>
          <w:rFonts w:hint="eastAsia" w:ascii="仿宋" w:hAnsi="仿宋" w:eastAsia="仿宋" w:cs="仿宋"/>
          <w:sz w:val="32"/>
          <w:szCs w:val="32"/>
        </w:rPr>
        <w:t>必答题、抢答题、风险题</w:t>
      </w:r>
      <w:r>
        <w:rPr>
          <w:rFonts w:hint="eastAsia" w:ascii="仿宋" w:hAnsi="仿宋" w:eastAsia="仿宋" w:cs="仿宋"/>
          <w:sz w:val="32"/>
          <w:szCs w:val="32"/>
          <w:lang w:val="en-US"/>
        </w:rPr>
        <w:t>等现场比拼</w:t>
      </w:r>
      <w:r>
        <w:rPr>
          <w:rFonts w:hint="eastAsia" w:ascii="仿宋" w:hAnsi="仿宋" w:eastAsia="仿宋" w:cs="仿宋"/>
          <w:sz w:val="32"/>
          <w:szCs w:val="32"/>
        </w:rPr>
        <w:t>环节，按最终得分高低决出名次，并予以表彰。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五、赛制说明</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仿宋" w:hAnsi="仿宋" w:eastAsia="仿宋" w:cs="仿宋"/>
          <w:b/>
          <w:bCs/>
          <w:sz w:val="32"/>
          <w:szCs w:val="32"/>
          <w:lang w:val="en-US"/>
        </w:rPr>
      </w:pPr>
      <w:r>
        <w:rPr>
          <w:rFonts w:hint="eastAsia" w:ascii="仿宋" w:hAnsi="仿宋" w:eastAsia="仿宋" w:cs="仿宋"/>
          <w:b/>
          <w:bCs/>
          <w:sz w:val="32"/>
          <w:szCs w:val="32"/>
          <w:lang w:val="en-US"/>
        </w:rPr>
        <w:t>（一）复赛规则：</w:t>
      </w:r>
      <w:r>
        <w:rPr>
          <w:rFonts w:hint="eastAsia" w:ascii="仿宋" w:hAnsi="仿宋" w:eastAsia="仿宋" w:cs="仿宋"/>
          <w:sz w:val="32"/>
          <w:szCs w:val="32"/>
          <w:lang w:val="en-US"/>
        </w:rPr>
        <w:t>笔试</w:t>
      </w:r>
      <w:r>
        <w:rPr>
          <w:rFonts w:hint="eastAsia" w:ascii="仿宋" w:hAnsi="仿宋" w:eastAsia="仿宋" w:cs="仿宋"/>
          <w:sz w:val="32"/>
          <w:szCs w:val="32"/>
        </w:rPr>
        <w:t>试卷比赛题型分别为</w:t>
      </w:r>
      <w:r>
        <w:rPr>
          <w:rFonts w:hint="eastAsia" w:ascii="仿宋" w:hAnsi="仿宋" w:eastAsia="仿宋" w:cs="仿宋"/>
          <w:sz w:val="32"/>
          <w:szCs w:val="32"/>
          <w:lang w:val="en-US" w:eastAsia="zh-CN"/>
        </w:rPr>
        <w:t>20</w:t>
      </w:r>
      <w:r>
        <w:rPr>
          <w:rFonts w:hint="eastAsia" w:ascii="仿宋" w:hAnsi="仿宋" w:eastAsia="仿宋" w:cs="仿宋"/>
          <w:sz w:val="32"/>
          <w:szCs w:val="32"/>
        </w:rPr>
        <w:t>个单项选择题（共</w:t>
      </w:r>
      <w:r>
        <w:rPr>
          <w:rFonts w:hint="eastAsia" w:ascii="仿宋" w:hAnsi="仿宋" w:eastAsia="仿宋" w:cs="仿宋"/>
          <w:sz w:val="32"/>
          <w:szCs w:val="32"/>
          <w:lang w:val="en-US" w:eastAsia="zh-CN"/>
        </w:rPr>
        <w:t>40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个</w:t>
      </w:r>
      <w:r>
        <w:rPr>
          <w:rFonts w:ascii="仿宋" w:hAnsi="仿宋" w:eastAsia="仿宋" w:cs="仿宋"/>
          <w:sz w:val="32"/>
          <w:szCs w:val="32"/>
        </w:rPr>
        <w:t>多项选择题（</w:t>
      </w:r>
      <w:r>
        <w:rPr>
          <w:rFonts w:hint="eastAsia" w:ascii="仿宋" w:hAnsi="仿宋" w:eastAsia="仿宋" w:cs="仿宋"/>
          <w:sz w:val="32"/>
          <w:szCs w:val="32"/>
        </w:rPr>
        <w:t>共</w:t>
      </w:r>
      <w:r>
        <w:rPr>
          <w:rFonts w:hint="eastAsia" w:ascii="仿宋" w:hAnsi="仿宋" w:eastAsia="仿宋" w:cs="仿宋"/>
          <w:sz w:val="32"/>
          <w:szCs w:val="32"/>
          <w:lang w:val="en-US" w:eastAsia="zh-CN"/>
        </w:rPr>
        <w:t>30</w:t>
      </w:r>
      <w:r>
        <w:rPr>
          <w:rFonts w:hint="eastAsia" w:ascii="仿宋" w:hAnsi="仿宋" w:eastAsia="仿宋" w:cs="仿宋"/>
          <w:sz w:val="32"/>
          <w:szCs w:val="32"/>
        </w:rPr>
        <w:t>分，少选、选错、不选都不得分</w:t>
      </w:r>
      <w:r>
        <w:rPr>
          <w:rFonts w:ascii="仿宋" w:hAnsi="仿宋" w:eastAsia="仿宋" w:cs="仿宋"/>
          <w:sz w:val="32"/>
          <w:szCs w:val="32"/>
        </w:rPr>
        <w:t>）</w:t>
      </w:r>
      <w:r>
        <w:rPr>
          <w:rFonts w:hint="eastAsia" w:ascii="仿宋" w:hAnsi="仿宋" w:eastAsia="仿宋" w:cs="仿宋"/>
          <w:sz w:val="32"/>
          <w:szCs w:val="32"/>
        </w:rPr>
        <w:t>构成，</w:t>
      </w:r>
      <w:r>
        <w:rPr>
          <w:rFonts w:hint="eastAsia" w:ascii="仿宋" w:hAnsi="仿宋" w:eastAsia="仿宋" w:cs="仿宋"/>
          <w:sz w:val="32"/>
          <w:szCs w:val="32"/>
          <w:lang w:val="en-US" w:eastAsia="zh-CN"/>
        </w:rPr>
        <w:t>10个判断题（共10分），10个填空题（共20分），</w:t>
      </w:r>
      <w:r>
        <w:rPr>
          <w:rFonts w:hint="eastAsia" w:ascii="仿宋" w:hAnsi="仿宋" w:eastAsia="仿宋" w:cs="仿宋"/>
          <w:sz w:val="32"/>
          <w:szCs w:val="32"/>
          <w:lang w:val="en-US"/>
        </w:rPr>
        <w:t>总分100分，</w:t>
      </w:r>
      <w:r>
        <w:rPr>
          <w:rFonts w:hint="eastAsia" w:ascii="仿宋" w:hAnsi="仿宋" w:eastAsia="仿宋" w:cs="仿宋"/>
          <w:sz w:val="32"/>
          <w:szCs w:val="32"/>
        </w:rPr>
        <w:t>答题时间为</w:t>
      </w:r>
      <w:r>
        <w:rPr>
          <w:rFonts w:hint="eastAsia" w:ascii="仿宋" w:hAnsi="仿宋" w:eastAsia="仿宋" w:cs="仿宋"/>
          <w:sz w:val="32"/>
          <w:szCs w:val="32"/>
          <w:lang w:val="en-US"/>
        </w:rPr>
        <w:t>60分钟。试题80%</w:t>
      </w:r>
      <w:r>
        <w:rPr>
          <w:rFonts w:hint="eastAsia" w:ascii="仿宋" w:hAnsi="仿宋" w:eastAsia="仿宋" w:cs="仿宋"/>
          <w:sz w:val="32"/>
          <w:szCs w:val="32"/>
          <w:lang w:val="en-US" w:eastAsia="zh-CN"/>
        </w:rPr>
        <w:t>左右</w:t>
      </w:r>
      <w:r>
        <w:rPr>
          <w:rFonts w:hint="eastAsia" w:ascii="仿宋" w:hAnsi="仿宋" w:eastAsia="仿宋" w:cs="仿宋"/>
          <w:sz w:val="32"/>
          <w:szCs w:val="32"/>
          <w:lang w:val="en-US"/>
        </w:rPr>
        <w:t>来源于竞赛参考</w:t>
      </w:r>
      <w:r>
        <w:rPr>
          <w:rFonts w:hint="eastAsia" w:ascii="仿宋" w:hAnsi="仿宋" w:eastAsia="仿宋" w:cs="仿宋"/>
          <w:sz w:val="32"/>
          <w:szCs w:val="32"/>
        </w:rPr>
        <w:t>题库</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仿宋" w:hAnsi="仿宋" w:eastAsia="仿宋" w:cs="仿宋"/>
          <w:b/>
          <w:bCs/>
          <w:sz w:val="32"/>
          <w:szCs w:val="32"/>
          <w:lang w:val="en-US"/>
        </w:rPr>
      </w:pPr>
      <w:r>
        <w:rPr>
          <w:rFonts w:hint="eastAsia" w:ascii="仿宋" w:hAnsi="仿宋" w:eastAsia="仿宋" w:cs="仿宋"/>
          <w:b/>
          <w:bCs/>
          <w:sz w:val="32"/>
          <w:szCs w:val="32"/>
          <w:lang w:val="en-US"/>
        </w:rPr>
        <w:t>（二）决赛规则：决赛</w:t>
      </w:r>
      <w:r>
        <w:rPr>
          <w:rFonts w:hint="eastAsia" w:ascii="仿宋" w:hAnsi="仿宋" w:eastAsia="仿宋" w:cs="仿宋"/>
          <w:b/>
          <w:bCs/>
          <w:sz w:val="32"/>
          <w:szCs w:val="32"/>
        </w:rPr>
        <w:t>分为</w:t>
      </w:r>
      <w:r>
        <w:rPr>
          <w:rFonts w:hint="eastAsia" w:ascii="仿宋" w:hAnsi="仿宋" w:eastAsia="仿宋" w:cs="仿宋"/>
          <w:b/>
          <w:bCs/>
          <w:sz w:val="32"/>
          <w:szCs w:val="32"/>
          <w:lang w:eastAsia="zh-CN"/>
        </w:rPr>
        <w:t>三</w:t>
      </w:r>
      <w:r>
        <w:rPr>
          <w:rFonts w:hint="eastAsia" w:ascii="仿宋" w:hAnsi="仿宋" w:eastAsia="仿宋" w:cs="仿宋"/>
          <w:b/>
          <w:bCs/>
          <w:sz w:val="32"/>
          <w:szCs w:val="32"/>
        </w:rPr>
        <w:t>个环节</w:t>
      </w:r>
      <w:r>
        <w:rPr>
          <w:rFonts w:hint="eastAsia" w:ascii="仿宋" w:hAnsi="仿宋" w:eastAsia="仿宋" w:cs="仿宋"/>
          <w:b/>
          <w:bCs/>
          <w:sz w:val="32"/>
          <w:szCs w:val="32"/>
          <w:lang w:val="en-US"/>
        </w:rPr>
        <w:t>进行。</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3" w:firstLineChars="200"/>
        <w:jc w:val="both"/>
        <w:textAlignment w:val="auto"/>
        <w:rPr>
          <w:rFonts w:hint="default" w:ascii="仿宋" w:hAnsi="仿宋" w:eastAsia="仿宋" w:cs="仿宋"/>
          <w:w w:val="100"/>
          <w:sz w:val="32"/>
          <w:szCs w:val="32"/>
          <w:lang w:val="en-US" w:eastAsia="zh-CN" w:bidi="zh-CN"/>
        </w:rPr>
      </w:pPr>
      <w:r>
        <w:rPr>
          <w:rFonts w:hint="eastAsia" w:ascii="仿宋" w:hAnsi="仿宋" w:eastAsia="仿宋" w:cs="仿宋"/>
          <w:b/>
          <w:bCs/>
          <w:sz w:val="32"/>
          <w:szCs w:val="32"/>
        </w:rPr>
        <w:t>第一环节（必答题）：</w:t>
      </w:r>
      <w:r>
        <w:rPr>
          <w:rFonts w:hint="eastAsia" w:ascii="仿宋" w:hAnsi="仿宋" w:eastAsia="仿宋" w:cs="仿宋"/>
          <w:w w:val="100"/>
          <w:sz w:val="32"/>
          <w:szCs w:val="32"/>
          <w:lang w:val="zh-CN" w:eastAsia="zh-CN" w:bidi="zh-CN"/>
        </w:rPr>
        <w:t>8支队伍从所有必答题中选取1组题作答，每组4道题。参赛队员根据主持人的提示，在规定时间内（</w:t>
      </w:r>
      <w:r>
        <w:rPr>
          <w:rFonts w:hint="eastAsia" w:ascii="仿宋" w:hAnsi="仿宋" w:eastAsia="仿宋" w:cs="仿宋"/>
          <w:w w:val="100"/>
          <w:sz w:val="32"/>
          <w:szCs w:val="32"/>
          <w:lang w:val="en-US" w:eastAsia="zh-CN" w:bidi="zh-CN"/>
        </w:rPr>
        <w:t>3</w:t>
      </w:r>
      <w:r>
        <w:rPr>
          <w:rFonts w:hint="eastAsia" w:ascii="仿宋" w:hAnsi="仿宋" w:eastAsia="仿宋" w:cs="仿宋"/>
          <w:w w:val="100"/>
          <w:sz w:val="32"/>
          <w:szCs w:val="32"/>
          <w:lang w:val="zh-CN" w:eastAsia="zh-CN" w:bidi="zh-CN"/>
        </w:rPr>
        <w:t>分钟内）作答完毕并向评委展示答案，</w:t>
      </w:r>
      <w:r>
        <w:rPr>
          <w:rFonts w:hint="eastAsia" w:ascii="仿宋" w:hAnsi="仿宋" w:eastAsia="仿宋" w:cs="仿宋"/>
          <w:w w:val="100"/>
          <w:sz w:val="32"/>
          <w:szCs w:val="32"/>
          <w:lang w:val="en-US" w:eastAsia="zh-CN" w:bidi="zh-CN"/>
        </w:rPr>
        <w:t>答错或</w:t>
      </w:r>
      <w:r>
        <w:rPr>
          <w:rFonts w:hint="eastAsia" w:ascii="仿宋" w:hAnsi="仿宋" w:eastAsia="仿宋" w:cs="仿宋"/>
          <w:w w:val="100"/>
          <w:sz w:val="32"/>
          <w:szCs w:val="32"/>
          <w:lang w:val="zh-CN" w:eastAsia="zh-CN" w:bidi="zh-CN"/>
        </w:rPr>
        <w:t>超时答题不得分</w:t>
      </w:r>
      <w:r>
        <w:rPr>
          <w:rFonts w:hint="eastAsia" w:ascii="仿宋" w:hAnsi="仿宋" w:eastAsia="仿宋" w:cs="仿宋"/>
          <w:w w:val="100"/>
          <w:sz w:val="32"/>
          <w:szCs w:val="32"/>
          <w:lang w:val="en-US" w:eastAsia="zh-CN" w:bidi="zh-CN"/>
        </w:rPr>
        <w:t>。</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3" w:firstLineChars="200"/>
        <w:textAlignment w:val="auto"/>
        <w:rPr>
          <w:rFonts w:hint="default" w:ascii="仿宋" w:hAnsi="仿宋" w:eastAsia="仿宋" w:cs="仿宋"/>
          <w:b/>
          <w:bCs/>
          <w:sz w:val="32"/>
          <w:szCs w:val="32"/>
          <w:lang w:val="en-US"/>
        </w:rPr>
      </w:pPr>
      <w:r>
        <w:rPr>
          <w:rFonts w:hint="eastAsia" w:ascii="仿宋" w:hAnsi="仿宋" w:eastAsia="仿宋" w:cs="仿宋"/>
          <w:b/>
          <w:bCs/>
          <w:sz w:val="32"/>
          <w:szCs w:val="32"/>
        </w:rPr>
        <w:t>第二环节（抢答题）：</w:t>
      </w:r>
      <w:r>
        <w:rPr>
          <w:rFonts w:hint="eastAsia" w:ascii="仿宋" w:hAnsi="仿宋" w:eastAsia="仿宋" w:cs="仿宋"/>
          <w:w w:val="100"/>
          <w:sz w:val="32"/>
          <w:szCs w:val="32"/>
          <w:lang w:val="en-US" w:eastAsia="zh-CN" w:bidi="zh-CN"/>
        </w:rPr>
        <w:t>8</w:t>
      </w:r>
      <w:r>
        <w:rPr>
          <w:rFonts w:hint="eastAsia" w:ascii="仿宋" w:hAnsi="仿宋" w:eastAsia="仿宋" w:cs="仿宋"/>
          <w:w w:val="100"/>
          <w:sz w:val="32"/>
          <w:szCs w:val="32"/>
          <w:lang w:val="zh-CN" w:eastAsia="zh-CN" w:bidi="zh-CN"/>
        </w:rPr>
        <w:t>支队伍同时抢答，在主持人的示意下</w:t>
      </w:r>
      <w:r>
        <w:rPr>
          <w:rFonts w:hint="eastAsia" w:ascii="仿宋" w:hAnsi="仿宋" w:eastAsia="仿宋" w:cs="仿宋"/>
          <w:w w:val="100"/>
          <w:sz w:val="32"/>
          <w:szCs w:val="32"/>
          <w:lang w:val="en-US" w:eastAsia="zh-CN" w:bidi="zh-CN"/>
        </w:rPr>
        <w:t>按下抢答器，抢答器亮的队伍获得抢答权</w:t>
      </w:r>
      <w:r>
        <w:rPr>
          <w:rFonts w:hint="eastAsia" w:ascii="仿宋" w:hAnsi="仿宋" w:eastAsia="仿宋" w:cs="仿宋"/>
          <w:w w:val="100"/>
          <w:sz w:val="32"/>
          <w:szCs w:val="32"/>
          <w:lang w:val="zh-CN" w:eastAsia="zh-CN" w:bidi="zh-CN"/>
        </w:rPr>
        <w:t>，提前抢答造成犯规的队伍，取消本题作答资格（下一题可继续抢答）。</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第三环节（风险题）：</w:t>
      </w:r>
      <w:r>
        <w:rPr>
          <w:rFonts w:hint="eastAsia" w:ascii="仿宋" w:hAnsi="仿宋" w:eastAsia="仿宋" w:cs="仿宋"/>
          <w:w w:val="100"/>
          <w:sz w:val="32"/>
          <w:szCs w:val="32"/>
          <w:lang w:val="en-US" w:eastAsia="zh-CN" w:bidi="zh-CN"/>
        </w:rPr>
        <w:t>8支队伍选择不同分值题目并进行作答（共有3种分值题目可供选择，分别为20分、30分、40分，每种分值共7道题目，任选其一），</w:t>
      </w:r>
      <w:r>
        <w:rPr>
          <w:rFonts w:ascii="仿宋" w:hAnsi="仿宋" w:eastAsia="仿宋" w:cs="仿宋"/>
          <w:sz w:val="32"/>
          <w:szCs w:val="32"/>
        </w:rPr>
        <w:t>分值与题目难度成正比。回答正确加相应分值，回答错误或不完整则要扣去相应分值。</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三轮总分相加由高到低排序，</w:t>
      </w:r>
      <w:r>
        <w:rPr>
          <w:rFonts w:hint="eastAsia" w:ascii="仿宋" w:hAnsi="仿宋" w:eastAsia="仿宋" w:cs="仿宋"/>
          <w:b/>
          <w:bCs/>
          <w:sz w:val="32"/>
          <w:szCs w:val="32"/>
          <w:lang w:eastAsia="zh-CN"/>
        </w:rPr>
        <w:t>现场评选出奖项，</w:t>
      </w:r>
      <w:r>
        <w:rPr>
          <w:rFonts w:hint="eastAsia" w:ascii="仿宋" w:hAnsi="仿宋" w:eastAsia="仿宋" w:cs="仿宋"/>
          <w:b/>
          <w:bCs/>
          <w:sz w:val="32"/>
          <w:szCs w:val="32"/>
        </w:rPr>
        <w:t>如出现得分相同的情况则进行</w:t>
      </w:r>
      <w:r>
        <w:rPr>
          <w:rFonts w:hint="eastAsia" w:ascii="仿宋" w:hAnsi="仿宋" w:eastAsia="仿宋" w:cs="仿宋"/>
          <w:b/>
          <w:bCs/>
          <w:sz w:val="32"/>
          <w:szCs w:val="32"/>
          <w:lang w:eastAsia="zh-CN"/>
        </w:rPr>
        <w:t>加试。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lang w:eastAsia="zh-CN"/>
        </w:rPr>
        <w:t>决赛设</w:t>
      </w:r>
      <w:r>
        <w:rPr>
          <w:rFonts w:hint="eastAsia" w:ascii="仿宋" w:hAnsi="仿宋" w:eastAsia="仿宋" w:cs="仿宋"/>
          <w:b w:val="0"/>
          <w:bCs w:val="0"/>
          <w:sz w:val="32"/>
          <w:szCs w:val="32"/>
        </w:rPr>
        <w:t>观众</w:t>
      </w:r>
      <w:r>
        <w:rPr>
          <w:rFonts w:hint="eastAsia" w:ascii="仿宋" w:hAnsi="仿宋" w:eastAsia="仿宋" w:cs="仿宋"/>
          <w:b w:val="0"/>
          <w:bCs w:val="0"/>
          <w:sz w:val="32"/>
          <w:szCs w:val="32"/>
          <w:lang w:eastAsia="zh-CN"/>
        </w:rPr>
        <w:t>答题环节，在比赛</w:t>
      </w:r>
      <w:r>
        <w:rPr>
          <w:rFonts w:hint="eastAsia" w:ascii="仿宋" w:hAnsi="仿宋" w:eastAsia="仿宋" w:cs="仿宋"/>
          <w:b w:val="0"/>
          <w:bCs w:val="0"/>
          <w:sz w:val="32"/>
          <w:szCs w:val="32"/>
        </w:rPr>
        <w:t>间歇期</w:t>
      </w:r>
      <w:r>
        <w:rPr>
          <w:rFonts w:hint="eastAsia" w:ascii="仿宋" w:hAnsi="仿宋" w:eastAsia="仿宋" w:cs="仿宋"/>
          <w:sz w:val="32"/>
          <w:szCs w:val="32"/>
        </w:rPr>
        <w:t>间开展</w:t>
      </w:r>
      <w:r>
        <w:rPr>
          <w:rFonts w:hint="eastAsia" w:ascii="仿宋" w:hAnsi="仿宋" w:eastAsia="仿宋" w:cs="仿宋"/>
          <w:sz w:val="32"/>
          <w:szCs w:val="32"/>
          <w:lang w:eastAsia="zh-CN"/>
        </w:rPr>
        <w:t>，方式为：</w:t>
      </w:r>
      <w:r>
        <w:rPr>
          <w:rFonts w:hint="eastAsia" w:ascii="仿宋" w:hAnsi="仿宋" w:eastAsia="仿宋" w:cs="仿宋"/>
          <w:sz w:val="32"/>
          <w:szCs w:val="32"/>
        </w:rPr>
        <w:t>主持人在现场向观众提问，随机抽选举手的观众（</w:t>
      </w:r>
      <w:r>
        <w:rPr>
          <w:rFonts w:hint="eastAsia" w:ascii="仿宋" w:hAnsi="仿宋" w:eastAsia="仿宋" w:cs="仿宋"/>
          <w:sz w:val="32"/>
          <w:szCs w:val="32"/>
          <w:lang w:val="en-US" w:eastAsia="zh-CN"/>
        </w:rPr>
        <w:t>5-10名</w:t>
      </w:r>
      <w:r>
        <w:rPr>
          <w:rFonts w:hint="eastAsia" w:ascii="仿宋" w:hAnsi="仿宋" w:eastAsia="仿宋" w:cs="仿宋"/>
          <w:sz w:val="32"/>
          <w:szCs w:val="32"/>
        </w:rPr>
        <w:t>）进行回答，回答正确者可获得精美礼品一份。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六、奖项设置</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比赛设</w:t>
      </w:r>
      <w:r>
        <w:rPr>
          <w:rFonts w:hint="eastAsia" w:ascii="仿宋" w:hAnsi="仿宋" w:eastAsia="仿宋" w:cs="仿宋"/>
          <w:sz w:val="32"/>
          <w:szCs w:val="32"/>
          <w:lang w:val="en-US" w:eastAsia="zh-CN"/>
        </w:rPr>
        <w:t>冠、亚、季军</w:t>
      </w:r>
      <w:r>
        <w:rPr>
          <w:rFonts w:hint="eastAsia" w:ascii="仿宋" w:hAnsi="仿宋" w:eastAsia="仿宋" w:cs="仿宋"/>
          <w:sz w:val="32"/>
          <w:szCs w:val="32"/>
          <w:lang w:val="en-US"/>
        </w:rPr>
        <w:t>和优胜奖。</w:t>
      </w:r>
      <w:r>
        <w:rPr>
          <w:rFonts w:hint="eastAsia" w:ascii="仿宋" w:hAnsi="仿宋" w:eastAsia="仿宋" w:cs="仿宋"/>
          <w:sz w:val="32"/>
          <w:szCs w:val="32"/>
          <w:lang w:val="en-US" w:eastAsia="zh-CN"/>
        </w:rPr>
        <w:t>冠、亚、季军队伍</w:t>
      </w:r>
      <w:r>
        <w:rPr>
          <w:rFonts w:hint="eastAsia" w:ascii="仿宋" w:hAnsi="仿宋" w:eastAsia="仿宋" w:cs="仿宋"/>
          <w:sz w:val="32"/>
          <w:szCs w:val="32"/>
          <w:lang w:val="en-US"/>
        </w:rPr>
        <w:t>从决赛中按照</w:t>
      </w:r>
      <w:r>
        <w:rPr>
          <w:rFonts w:hint="eastAsia" w:ascii="仿宋" w:hAnsi="仿宋" w:eastAsia="仿宋" w:cs="仿宋"/>
          <w:sz w:val="32"/>
          <w:szCs w:val="32"/>
          <w:lang w:val="en-US" w:eastAsia="zh-CN"/>
        </w:rPr>
        <w:t>总分从高到低</w:t>
      </w:r>
      <w:r>
        <w:rPr>
          <w:rFonts w:hint="eastAsia" w:ascii="仿宋" w:hAnsi="仿宋" w:eastAsia="仿宋" w:cs="仿宋"/>
          <w:sz w:val="32"/>
          <w:szCs w:val="32"/>
          <w:lang w:val="en-US"/>
        </w:rPr>
        <w:t>排名产生；优胜奖为进入决赛的八支队伍中除</w:t>
      </w:r>
      <w:r>
        <w:rPr>
          <w:rFonts w:hint="eastAsia" w:ascii="仿宋" w:hAnsi="仿宋" w:eastAsia="仿宋" w:cs="仿宋"/>
          <w:sz w:val="32"/>
          <w:szCs w:val="32"/>
          <w:lang w:val="en-US" w:eastAsia="zh-CN"/>
        </w:rPr>
        <w:t>冠、亚、季军</w:t>
      </w:r>
      <w:r>
        <w:rPr>
          <w:rFonts w:hint="eastAsia" w:ascii="仿宋" w:hAnsi="仿宋" w:eastAsia="仿宋" w:cs="仿宋"/>
          <w:sz w:val="32"/>
          <w:szCs w:val="32"/>
          <w:lang w:val="en-US"/>
        </w:rPr>
        <w:t>之外的剩余五支队伍。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冠军</w:t>
      </w:r>
      <w:r>
        <w:rPr>
          <w:rFonts w:hint="eastAsia" w:ascii="仿宋" w:hAnsi="仿宋" w:eastAsia="仿宋" w:cs="仿宋"/>
          <w:sz w:val="32"/>
          <w:szCs w:val="32"/>
          <w:lang w:val="en-US"/>
        </w:rPr>
        <w:t>（1名）证书+1000元奖金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亚军</w:t>
      </w:r>
      <w:r>
        <w:rPr>
          <w:rFonts w:hint="eastAsia" w:ascii="仿宋" w:hAnsi="仿宋" w:eastAsia="仿宋" w:cs="仿宋"/>
          <w:sz w:val="32"/>
          <w:szCs w:val="32"/>
          <w:lang w:val="en-US"/>
        </w:rPr>
        <w:t>（1名）证书+800元奖金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季军</w:t>
      </w:r>
      <w:r>
        <w:rPr>
          <w:rFonts w:hint="eastAsia" w:ascii="仿宋" w:hAnsi="仿宋" w:eastAsia="仿宋" w:cs="仿宋"/>
          <w:sz w:val="32"/>
          <w:szCs w:val="32"/>
          <w:lang w:val="en-US"/>
        </w:rPr>
        <w:t>（1名）证书+500元奖金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优胜奖（5名）证书+200元奖金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幸运观众（5-10名）精美小礼品一份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七、</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lang w:val="en-US"/>
        </w:rPr>
        <w:t>要求</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w w:val="100"/>
          <w:kern w:val="0"/>
          <w:sz w:val="32"/>
          <w:szCs w:val="32"/>
          <w:lang w:val="en-US" w:eastAsia="zh-CN" w:bidi="zh-CN"/>
        </w:rPr>
        <w:t>各学院要严格按照疫情防控要求，高度重视并认真做好竞赛的初赛组织工作，动员和组织广大青年学生积极参赛。各学院要把组织好竞赛活动作为各团支部深入学习宣传党的二十大精神和推进团史学习教育的重要组成部分，通过竞赛激发学习动力，巩固学习成果，充分发挥“党有号召，团有行动”的优良传统，切实引领广大青年学生知党情、感党恩、跟</w:t>
      </w:r>
      <w:r>
        <w:rPr>
          <w:rFonts w:hint="eastAsia" w:ascii="仿宋" w:hAnsi="仿宋" w:eastAsia="仿宋" w:cs="仿宋"/>
          <w:sz w:val="32"/>
          <w:szCs w:val="32"/>
          <w:lang w:val="en-US" w:eastAsia="zh-CN"/>
        </w:rPr>
        <w:t>党走。</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附件：</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吉首大学“青春百年路·永远跟党走”</w:t>
      </w:r>
      <w:r>
        <w:rPr>
          <w:rFonts w:hint="eastAsia" w:ascii="仿宋" w:hAnsi="仿宋" w:eastAsia="仿宋" w:cs="仿宋"/>
          <w:sz w:val="32"/>
          <w:szCs w:val="32"/>
          <w:lang w:val="en-US" w:eastAsia="zh-CN"/>
        </w:rPr>
        <w:t>党的</w:t>
      </w:r>
      <w:r>
        <w:rPr>
          <w:rFonts w:hint="eastAsia" w:ascii="仿宋" w:hAnsi="仿宋" w:eastAsia="仿宋" w:cs="仿宋"/>
          <w:sz w:val="32"/>
          <w:szCs w:val="32"/>
          <w:lang w:val="en-US"/>
        </w:rPr>
        <w:t>二十大精神</w:t>
      </w:r>
      <w:r>
        <w:rPr>
          <w:rFonts w:hint="eastAsia" w:ascii="仿宋" w:hAnsi="仿宋" w:eastAsia="仿宋" w:cs="仿宋"/>
          <w:sz w:val="32"/>
          <w:szCs w:val="32"/>
          <w:lang w:val="en-US" w:eastAsia="zh-CN"/>
        </w:rPr>
        <w:t>和团史</w:t>
      </w:r>
      <w:r>
        <w:rPr>
          <w:rFonts w:hint="eastAsia" w:ascii="仿宋" w:hAnsi="仿宋" w:eastAsia="仿宋" w:cs="仿宋"/>
          <w:sz w:val="32"/>
          <w:szCs w:val="32"/>
          <w:lang w:val="en-US"/>
        </w:rPr>
        <w:t>知识竞赛复赛报名表</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吉首大学“青春百年路·永远跟党走”</w:t>
      </w:r>
      <w:r>
        <w:rPr>
          <w:rFonts w:hint="eastAsia" w:ascii="仿宋" w:hAnsi="仿宋" w:eastAsia="仿宋" w:cs="仿宋"/>
          <w:sz w:val="32"/>
          <w:szCs w:val="32"/>
          <w:lang w:val="en-US" w:eastAsia="zh-CN"/>
        </w:rPr>
        <w:t>党的</w:t>
      </w:r>
      <w:r>
        <w:rPr>
          <w:rFonts w:hint="eastAsia" w:ascii="仿宋" w:hAnsi="仿宋" w:eastAsia="仿宋" w:cs="仿宋"/>
          <w:sz w:val="32"/>
          <w:szCs w:val="32"/>
          <w:lang w:val="en-US"/>
        </w:rPr>
        <w:t>二十大精神</w:t>
      </w:r>
      <w:r>
        <w:rPr>
          <w:rFonts w:hint="eastAsia" w:ascii="仿宋" w:hAnsi="仿宋" w:eastAsia="仿宋" w:cs="仿宋"/>
          <w:sz w:val="32"/>
          <w:szCs w:val="32"/>
          <w:lang w:val="en-US" w:eastAsia="zh-CN"/>
        </w:rPr>
        <w:t>和团史</w:t>
      </w:r>
      <w:r>
        <w:rPr>
          <w:rFonts w:hint="eastAsia" w:ascii="仿宋" w:hAnsi="仿宋" w:eastAsia="仿宋" w:cs="仿宋"/>
          <w:sz w:val="32"/>
          <w:szCs w:val="32"/>
          <w:lang w:val="en-US"/>
        </w:rPr>
        <w:t>知识竞赛</w:t>
      </w:r>
      <w:r>
        <w:rPr>
          <w:rFonts w:hint="eastAsia" w:ascii="仿宋" w:hAnsi="仿宋" w:eastAsia="仿宋" w:cs="仿宋"/>
          <w:w w:val="100"/>
          <w:sz w:val="32"/>
          <w:szCs w:val="32"/>
          <w:lang w:val="en-US" w:eastAsia="zh-CN" w:bidi="zh-CN"/>
        </w:rPr>
        <w:t>参考题库</w:t>
      </w:r>
    </w:p>
    <w:p>
      <w:pPr>
        <w:keepNext w:val="0"/>
        <w:keepLines w:val="0"/>
        <w:pageBreakBefore w:val="0"/>
        <w:widowControl w:val="0"/>
        <w:kinsoku/>
        <w:wordWrap/>
        <w:overflowPunct/>
        <w:topLinePunct w:val="0"/>
        <w:bidi w:val="0"/>
        <w:adjustRightInd w:val="0"/>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中共吉首大学委员会宣传部   共青团吉首大学委员会</w:t>
      </w:r>
    </w:p>
    <w:p>
      <w:pPr>
        <w:keepNext w:val="0"/>
        <w:keepLines w:val="0"/>
        <w:pageBreakBefore w:val="0"/>
        <w:widowControl w:val="0"/>
        <w:kinsoku/>
        <w:wordWrap/>
        <w:overflowPunct/>
        <w:topLinePunct w:val="0"/>
        <w:bidi w:val="0"/>
        <w:adjustRightInd w:val="0"/>
        <w:snapToGrid w:val="0"/>
        <w:spacing w:line="600" w:lineRule="exact"/>
        <w:ind w:firstLine="5120" w:firstLineChars="1600"/>
        <w:textAlignment w:val="auto"/>
        <w:rPr>
          <w:rFonts w:hint="default" w:ascii="仿宋" w:hAnsi="仿宋" w:eastAsia="仿宋" w:cs="仿宋"/>
          <w:sz w:val="32"/>
          <w:szCs w:val="32"/>
          <w:lang w:val="en-US" w:eastAsia="zh-CN"/>
        </w:rPr>
        <w:sectPr>
          <w:footerReference r:id="rId3" w:type="default"/>
          <w:pgSz w:w="11900" w:h="16840"/>
          <w:pgMar w:top="1540" w:right="1560" w:bottom="280" w:left="1580" w:header="720" w:footer="720" w:gutter="0"/>
          <w:cols w:space="720" w:num="1"/>
        </w:sectPr>
      </w:pPr>
      <w:r>
        <w:rPr>
          <w:rFonts w:hint="eastAsia" w:ascii="仿宋" w:hAnsi="仿宋" w:eastAsia="仿宋" w:cs="仿宋"/>
          <w:sz w:val="32"/>
          <w:szCs w:val="32"/>
          <w:lang w:val="en-US" w:eastAsia="zh-CN"/>
        </w:rPr>
        <w:t>2022年11月15日</w:t>
      </w:r>
    </w:p>
    <w:p>
      <w:pPr>
        <w:keepNext w:val="0"/>
        <w:keepLines w:val="0"/>
        <w:pageBreakBefore w:val="0"/>
        <w:kinsoku/>
        <w:overflowPunct/>
        <w:topLinePunct w:val="0"/>
        <w:bidi w:val="0"/>
        <w:spacing w:line="640" w:lineRule="exact"/>
        <w:textAlignment w:val="baseline"/>
        <w:rPr>
          <w:rFonts w:hint="eastAsia" w:ascii="宋体" w:hAnsi="宋体" w:eastAsia="宋体" w:cs="宋体"/>
          <w:b w:val="0"/>
          <w:bCs w:val="0"/>
          <w:sz w:val="32"/>
          <w:szCs w:val="32"/>
        </w:rPr>
      </w:pPr>
      <w:r>
        <w:rPr>
          <w:rFonts w:hint="eastAsia" w:ascii="宋体" w:hAnsi="宋体" w:eastAsia="宋体" w:cs="宋体"/>
          <w:b w:val="0"/>
          <w:bCs w:val="0"/>
          <w:sz w:val="32"/>
          <w:szCs w:val="32"/>
        </w:rPr>
        <w:t>附件</w:t>
      </w:r>
      <w:r>
        <w:rPr>
          <w:rFonts w:hint="eastAsia" w:cs="宋体"/>
          <w:b w:val="0"/>
          <w:bCs w:val="0"/>
          <w:sz w:val="32"/>
          <w:szCs w:val="32"/>
          <w:lang w:val="en-US" w:eastAsia="zh-CN"/>
        </w:rPr>
        <w:t>1</w:t>
      </w:r>
      <w:r>
        <w:rPr>
          <w:rFonts w:hint="eastAsia" w:ascii="宋体" w:hAnsi="宋体" w:eastAsia="宋体" w:cs="宋体"/>
          <w:b w:val="0"/>
          <w:bCs w:val="0"/>
          <w:sz w:val="32"/>
          <w:szCs w:val="32"/>
        </w:rPr>
        <w:t>：</w:t>
      </w:r>
    </w:p>
    <w:p>
      <w:pPr>
        <w:pStyle w:val="7"/>
        <w:keepNext w:val="0"/>
        <w:keepLines w:val="0"/>
        <w:pageBreakBefore w:val="0"/>
        <w:kinsoku/>
        <w:overflowPunct/>
        <w:topLinePunct w:val="0"/>
        <w:bidi w:val="0"/>
        <w:spacing w:line="640" w:lineRule="exact"/>
        <w:jc w:val="center"/>
        <w:textAlignment w:val="baseline"/>
        <w:rPr>
          <w:rFonts w:hint="eastAsia" w:ascii="方正小标宋简体" w:hAnsi="宋体" w:eastAsia="方正小标宋简体"/>
          <w:b w:val="0"/>
          <w:bCs w:val="0"/>
          <w:sz w:val="40"/>
          <w:szCs w:val="40"/>
        </w:rPr>
      </w:pPr>
      <w:r>
        <w:rPr>
          <w:rFonts w:hint="eastAsia" w:ascii="方正小标宋简体" w:hAnsi="宋体" w:eastAsia="方正小标宋简体"/>
          <w:b w:val="0"/>
          <w:bCs w:val="0"/>
          <w:sz w:val="40"/>
          <w:szCs w:val="40"/>
        </w:rPr>
        <w:t>吉首大学“青春百年路·永远跟党走”</w:t>
      </w:r>
    </w:p>
    <w:p>
      <w:pPr>
        <w:pStyle w:val="7"/>
        <w:keepNext w:val="0"/>
        <w:keepLines w:val="0"/>
        <w:pageBreakBefore w:val="0"/>
        <w:kinsoku/>
        <w:overflowPunct/>
        <w:topLinePunct w:val="0"/>
        <w:bidi w:val="0"/>
        <w:spacing w:line="640" w:lineRule="exact"/>
        <w:jc w:val="center"/>
        <w:textAlignment w:val="baseline"/>
        <w:rPr>
          <w:rFonts w:hint="eastAsia" w:ascii="方正小标宋简体" w:hAnsi="宋体" w:eastAsia="方正小标宋简体"/>
          <w:b w:val="0"/>
          <w:bCs w:val="0"/>
          <w:sz w:val="40"/>
          <w:szCs w:val="40"/>
        </w:rPr>
      </w:pPr>
      <w:r>
        <w:rPr>
          <w:rFonts w:hint="eastAsia" w:ascii="方正小标宋简体" w:hAnsi="宋体" w:eastAsia="方正小标宋简体"/>
          <w:b w:val="0"/>
          <w:bCs w:val="0"/>
          <w:sz w:val="40"/>
          <w:szCs w:val="40"/>
        </w:rPr>
        <w:t>党的二十大精神和团史知识竞赛复赛报名表</w:t>
      </w:r>
    </w:p>
    <w:p>
      <w:pPr>
        <w:keepNext w:val="0"/>
        <w:keepLines w:val="0"/>
        <w:pageBreakBefore w:val="0"/>
        <w:kinsoku/>
        <w:overflowPunct/>
        <w:topLinePunct w:val="0"/>
        <w:bidi w:val="0"/>
        <w:spacing w:line="640" w:lineRule="exact"/>
        <w:jc w:val="left"/>
        <w:textAlignment w:val="baseline"/>
        <w:rPr>
          <w:rFonts w:hint="default" w:ascii="宋体" w:hAnsi="宋体"/>
          <w:sz w:val="32"/>
          <w:szCs w:val="28"/>
          <w:lang w:val="en-US" w:eastAsia="zh-CN"/>
        </w:rPr>
      </w:pPr>
      <w:r>
        <w:rPr>
          <w:rFonts w:hint="eastAsia" w:ascii="宋体" w:hAnsi="宋体"/>
          <w:sz w:val="32"/>
          <w:szCs w:val="28"/>
          <w:lang w:val="en-US" w:eastAsia="zh-CN"/>
        </w:rPr>
        <w:t>学院名称（盖章）：</w:t>
      </w:r>
    </w:p>
    <w:tbl>
      <w:tblPr>
        <w:tblStyle w:val="4"/>
        <w:tblpPr w:leftFromText="180" w:rightFromText="180" w:vertAnchor="text" w:horzAnchor="page" w:tblpX="1397" w:tblpY="310"/>
        <w:tblW w:w="9351" w:type="dxa"/>
        <w:tblInd w:w="0" w:type="dxa"/>
        <w:tblLayout w:type="autofit"/>
        <w:tblCellMar>
          <w:top w:w="0" w:type="dxa"/>
          <w:left w:w="108" w:type="dxa"/>
          <w:bottom w:w="0" w:type="dxa"/>
          <w:right w:w="108" w:type="dxa"/>
        </w:tblCellMar>
      </w:tblPr>
      <w:tblGrid>
        <w:gridCol w:w="1555"/>
        <w:gridCol w:w="1362"/>
        <w:gridCol w:w="1756"/>
        <w:gridCol w:w="1701"/>
        <w:gridCol w:w="1559"/>
        <w:gridCol w:w="1418"/>
      </w:tblGrid>
      <w:tr>
        <w:tblPrEx>
          <w:tblCellMar>
            <w:top w:w="0" w:type="dxa"/>
            <w:left w:w="108" w:type="dxa"/>
            <w:bottom w:w="0" w:type="dxa"/>
            <w:right w:w="108" w:type="dxa"/>
          </w:tblCellMar>
        </w:tblPrEx>
        <w:trPr>
          <w:trHeight w:val="1530" w:hRule="atLeast"/>
        </w:trPr>
        <w:tc>
          <w:tcPr>
            <w:tcW w:w="1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r>
              <w:rPr>
                <w:rFonts w:hint="eastAsia" w:ascii="宋体" w:hAnsi="宋体"/>
                <w:sz w:val="24"/>
              </w:rPr>
              <w:t>队伍名称：</w:t>
            </w:r>
          </w:p>
        </w:tc>
        <w:tc>
          <w:tcPr>
            <w:tcW w:w="7796" w:type="dxa"/>
            <w:gridSpan w:val="5"/>
            <w:tcBorders>
              <w:top w:val="single" w:color="auto" w:sz="4" w:space="0"/>
              <w:left w:val="single" w:color="auto" w:sz="4" w:space="0"/>
              <w:bottom w:val="single" w:color="7F7F7F"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p>
        </w:tc>
      </w:tr>
      <w:tr>
        <w:tblPrEx>
          <w:tblCellMar>
            <w:top w:w="0" w:type="dxa"/>
            <w:left w:w="108" w:type="dxa"/>
            <w:bottom w:w="0" w:type="dxa"/>
            <w:right w:w="108" w:type="dxa"/>
          </w:tblCellMar>
        </w:tblPrEx>
        <w:trPr>
          <w:trHeight w:val="1530" w:hRule="atLeast"/>
        </w:trPr>
        <w:tc>
          <w:tcPr>
            <w:tcW w:w="1555" w:type="dxa"/>
            <w:tcBorders>
              <w:top w:val="single" w:color="auto" w:sz="4" w:space="0"/>
              <w:left w:val="single" w:color="auto" w:sz="4" w:space="0"/>
              <w:bottom w:val="single" w:color="auto" w:sz="4" w:space="0"/>
              <w:right w:val="single" w:color="7F7F7F"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p>
        </w:tc>
        <w:tc>
          <w:tcPr>
            <w:tcW w:w="1362" w:type="dxa"/>
            <w:tcBorders>
              <w:top w:val="single" w:color="auto" w:sz="4" w:space="0"/>
              <w:left w:val="nil"/>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姓名：</w:t>
            </w:r>
          </w:p>
        </w:tc>
        <w:tc>
          <w:tcPr>
            <w:tcW w:w="1756"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学院：</w:t>
            </w:r>
          </w:p>
        </w:tc>
        <w:tc>
          <w:tcPr>
            <w:tcW w:w="1701"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班级：</w:t>
            </w:r>
          </w:p>
        </w:tc>
        <w:tc>
          <w:tcPr>
            <w:tcW w:w="1559"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学号：</w:t>
            </w:r>
          </w:p>
        </w:tc>
        <w:tc>
          <w:tcPr>
            <w:tcW w:w="1418"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联系方式：</w:t>
            </w:r>
          </w:p>
        </w:tc>
      </w:tr>
      <w:tr>
        <w:tblPrEx>
          <w:tblCellMar>
            <w:top w:w="0" w:type="dxa"/>
            <w:left w:w="108" w:type="dxa"/>
            <w:bottom w:w="0" w:type="dxa"/>
            <w:right w:w="108" w:type="dxa"/>
          </w:tblCellMar>
        </w:tblPrEx>
        <w:trPr>
          <w:trHeight w:val="1578"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r>
              <w:rPr>
                <w:rFonts w:hint="eastAsia" w:ascii="宋体" w:hAnsi="宋体"/>
                <w:sz w:val="24"/>
              </w:rPr>
              <w:t>成员及成员信息</w:t>
            </w:r>
            <w:r>
              <w:rPr>
                <w:rFonts w:hint="eastAsia" w:ascii="宋体" w:hAnsi="宋体"/>
                <w:iCs/>
                <w:sz w:val="24"/>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bl>
    <w:p>
      <w:pPr>
        <w:keepNext w:val="0"/>
        <w:keepLines w:val="0"/>
        <w:pageBreakBefore w:val="0"/>
        <w:kinsoku/>
        <w:overflowPunct/>
        <w:topLinePunct w:val="0"/>
        <w:bidi w:val="0"/>
        <w:spacing w:line="64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TJkMGEyOGU2Y2JhODdjNThmNzU1YjhjN2E2OTcifQ=="/>
  </w:docVars>
  <w:rsids>
    <w:rsidRoot w:val="449E5F9E"/>
    <w:rsid w:val="03C10264"/>
    <w:rsid w:val="095A7A52"/>
    <w:rsid w:val="0B100BEF"/>
    <w:rsid w:val="0D3E2800"/>
    <w:rsid w:val="0FBA381F"/>
    <w:rsid w:val="126B2BAF"/>
    <w:rsid w:val="19A753EF"/>
    <w:rsid w:val="1A3F62CD"/>
    <w:rsid w:val="1B570174"/>
    <w:rsid w:val="1BD6378F"/>
    <w:rsid w:val="1CD04682"/>
    <w:rsid w:val="27B30E28"/>
    <w:rsid w:val="27DA71CA"/>
    <w:rsid w:val="29C5552F"/>
    <w:rsid w:val="2EBA5D83"/>
    <w:rsid w:val="2FA07EE4"/>
    <w:rsid w:val="337E678E"/>
    <w:rsid w:val="3A017D3F"/>
    <w:rsid w:val="3A761427"/>
    <w:rsid w:val="3F497460"/>
    <w:rsid w:val="449E5F9E"/>
    <w:rsid w:val="472F6C5C"/>
    <w:rsid w:val="4CDB2104"/>
    <w:rsid w:val="4F3A121F"/>
    <w:rsid w:val="51AB702C"/>
    <w:rsid w:val="535A2A77"/>
    <w:rsid w:val="53F561A1"/>
    <w:rsid w:val="5F3202A9"/>
    <w:rsid w:val="61531B27"/>
    <w:rsid w:val="630A5099"/>
    <w:rsid w:val="63275C4B"/>
    <w:rsid w:val="65DF066D"/>
    <w:rsid w:val="683E6615"/>
    <w:rsid w:val="6870599E"/>
    <w:rsid w:val="6A022F6E"/>
    <w:rsid w:val="6AAA163C"/>
    <w:rsid w:val="6B994316"/>
    <w:rsid w:val="7025522F"/>
    <w:rsid w:val="71EF2211"/>
    <w:rsid w:val="7CF6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sz w:val="28"/>
      <w:szCs w:val="28"/>
    </w:rPr>
  </w:style>
  <w:style w:type="paragraph" w:styleId="3">
    <w:name w:val="footer"/>
    <w:basedOn w:val="1"/>
    <w:qFormat/>
    <w:uiPriority w:val="0"/>
    <w:pPr>
      <w:tabs>
        <w:tab w:val="center" w:pos="4153"/>
        <w:tab w:val="right" w:pos="8306"/>
      </w:tabs>
      <w:snapToGrid w:val="0"/>
    </w:pPr>
    <w:rPr>
      <w:sz w:val="18"/>
    </w:rPr>
  </w:style>
  <w:style w:type="paragraph" w:customStyle="1" w:styleId="6">
    <w:name w:val="Table Paragraph"/>
    <w:basedOn w:val="1"/>
    <w:qFormat/>
    <w:uiPriority w:val="1"/>
  </w:style>
  <w:style w:type="paragraph" w:customStyle="1" w:styleId="7">
    <w:name w:val="样式1"/>
    <w:basedOn w:val="2"/>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1913</Words>
  <Characters>2019</Characters>
  <Lines>0</Lines>
  <Paragraphs>0</Paragraphs>
  <TotalTime>8</TotalTime>
  <ScaleCrop>false</ScaleCrop>
  <LinksUpToDate>false</LinksUpToDate>
  <CharactersWithSpaces>2022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2022-11-15T02:02:00Z</dcterms:created>
  <dc:creator>萱草</dc:creator>
  <cp:lastModifiedBy>Lenovo</cp:lastModifiedBy>
  <dcterms:modified xsi:type="dcterms:W3CDTF">2022-11-16T10:00:38Z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4F39C84C577A4733A76DF26632D002B4</vt:lpwstr>
  </property>
</Properties>
</file>