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仿宋_gb2312" w:eastAsia="仿宋_gb2312"/>
          <w:b/>
          <w:bCs w:val="0"/>
          <w:sz w:val="120"/>
          <w:szCs w:val="120"/>
        </w:rPr>
      </w:pPr>
      <w:r>
        <w:rPr>
          <w:rFonts w:hint="eastAsia" w:ascii="方正小标宋简体" w:hAnsi="宋体" w:eastAsia="方正小标宋简体"/>
          <w:b/>
          <w:bCs w:val="0"/>
          <w:color w:val="FF0000"/>
          <w:spacing w:val="-20"/>
          <w:w w:val="66"/>
          <w:sz w:val="120"/>
          <w:szCs w:val="120"/>
        </w:rPr>
        <w:t>共青团吉首大学委员会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zh-CN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zh-CN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77470</wp:posOffset>
                </wp:positionV>
                <wp:extent cx="5560060" cy="21590"/>
                <wp:effectExtent l="0" t="19050" r="2540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6.1pt;height:1.7pt;width:437.8pt;z-index:251659264;mso-width-relative:page;mso-height-relative:page;" filled="f" stroked="t" coordsize="21600,21600" o:gfxdata="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rOjptsAAAAJAQAADwAAAAAAAAABACAAAAAiAAAAZHJzL2Rvd25y&#10;ZXYueG1sUEsBAhQAFAAAAAgAh07iQNK6+bf7AQAA6QMAAA4AAAAAAAAAAQAgAAAAKg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zh-CN" w:eastAsia="zh-CN" w:bidi="ar"/>
        </w:rPr>
        <w:tab/>
      </w:r>
    </w:p>
    <w:p>
      <w:pPr>
        <w:widowControl/>
        <w:shd w:val="clear" w:color="auto" w:fill="FFFFFF"/>
        <w:spacing w:line="300" w:lineRule="atLeast"/>
        <w:ind w:firstLine="600"/>
        <w:jc w:val="center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吉首大学拟推荐参加2021年度“中国大学生自强之星”评选的结果公示</w:t>
      </w:r>
    </w:p>
    <w:p>
      <w:pPr>
        <w:widowControl/>
        <w:shd w:val="clear" w:color="auto" w:fill="FFFFFF"/>
        <w:spacing w:line="300" w:lineRule="atLeast"/>
        <w:ind w:firstLine="600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根据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中国青年报社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《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2021年度“中国大学生自强之星”奖学金项目说明书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》要求，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按照团省委《关于做好湖南省2021年度“中国大学生自强之星”奖学金推报工作的通知》。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经个人申报、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学院推荐、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学校组织评选，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拟推荐覃正国、贺俊智两名同学参加2021年度“中国大学生自强之星”评选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，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特此公示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300" w:lineRule="atLeast"/>
        <w:ind w:firstLine="600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公示时间为：202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年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月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日至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月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日。如有异议，请于公示期内将意见反馈至校团委办公室（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第六教学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楼 60513）， 联系人：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丁晓岚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联系电话：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15080896428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附件：吉首大学拟推荐参加202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年度“中国大学生自强之星”评选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名单</w:t>
      </w:r>
    </w:p>
    <w:p>
      <w:pPr>
        <w:widowControl/>
        <w:shd w:val="clear" w:color="auto" w:fill="FFFFFF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ind w:firstLine="300"/>
        <w:jc w:val="right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共青团吉首大学委员会</w:t>
      </w:r>
    </w:p>
    <w:p>
      <w:pPr>
        <w:widowControl/>
        <w:shd w:val="clear" w:color="auto" w:fill="FFFFFF"/>
        <w:ind w:firstLine="300"/>
        <w:jc w:val="center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202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年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月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ind w:firstLine="300"/>
        <w:jc w:val="center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ind w:firstLine="300"/>
        <w:jc w:val="center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ind w:firstLine="300"/>
        <w:jc w:val="center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br w:type="page"/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00" w:lineRule="atLeast"/>
        <w:ind w:firstLine="6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吉首大学拟推荐参加2021年度“中国大学生自强之星”评选名单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单位（盖章）：共青团吉首大学委员会                              日期：2022年6月6日</w:t>
      </w:r>
    </w:p>
    <w:tbl>
      <w:tblPr>
        <w:tblStyle w:val="3"/>
        <w:tblW w:w="50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34"/>
        <w:gridCol w:w="1140"/>
        <w:gridCol w:w="796"/>
        <w:gridCol w:w="1170"/>
        <w:gridCol w:w="1694"/>
        <w:gridCol w:w="1634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5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事迹类别</w:t>
            </w:r>
          </w:p>
        </w:tc>
        <w:tc>
          <w:tcPr>
            <w:tcW w:w="2058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覃正国</w:t>
            </w:r>
          </w:p>
        </w:tc>
        <w:tc>
          <w:tcPr>
            <w:tcW w:w="2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土家族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奋斗力行</w:t>
            </w:r>
          </w:p>
        </w:tc>
        <w:tc>
          <w:tcPr>
            <w:tcW w:w="20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他在逆境中成长，与母亲皆为四级残疾人；他在挫折中坚强，为减轻家庭负担考上公费师范生；他在感恩中回馈，自主创业赚取5万余元，为加强团委与班级建设自费购买无人机、相机与40块小黑板；他在志愿中服务，获评“芙蓉学子·自强不息奖”，并用奖学金成立“正·悦”公益基金帮扶湘西州孤儿与农村留守儿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信息科学与工程学院</w:t>
            </w:r>
          </w:p>
        </w:tc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贺俊智</w:t>
            </w:r>
          </w:p>
        </w:tc>
        <w:tc>
          <w:tcPr>
            <w:tcW w:w="2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中共预备党员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勤学求真</w:t>
            </w:r>
          </w:p>
        </w:tc>
        <w:tc>
          <w:tcPr>
            <w:tcW w:w="20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他学习勤奋刻苦，成绩优异，大学入学以来连续五个学期专业成绩排名专业第一、连续两年综合评测排名专业第一，大学前五个学期平均学分绩点4.16，一次性通过英语四级、六级。本科期间在老师的指导下独立完成科研，并以第一作者的身份撰写论文一篇(目前 SCI 期刊Mathematical Biosciences and Engineering在投)。获2020-2021学年国家奖学金、吉首大学第七届学习“校园之星”、吉首大学冠代特优奖学金、优秀学生奖学金一等奖两次、校“三好学生”一次。多次参加学科竞赛，累计获得国家级奖项14项，获省级奖项9项。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经评审评议，拟推荐以上2名同学参加2021年度“中国大学生自强之星”评选。</w:t>
      </w:r>
    </w:p>
    <w:p>
      <w:pPr>
        <w:widowControl/>
        <w:shd w:val="clear" w:color="auto" w:fill="FFFFFF"/>
        <w:spacing w:line="300" w:lineRule="atLeast"/>
        <w:jc w:val="left"/>
        <w:rPr>
          <w:rFonts w:hint="default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B"/>
    <w:rsid w:val="004F2062"/>
    <w:rsid w:val="007E7CFB"/>
    <w:rsid w:val="00A632AC"/>
    <w:rsid w:val="00B509E2"/>
    <w:rsid w:val="00D06C5F"/>
    <w:rsid w:val="026D4F5F"/>
    <w:rsid w:val="0298156C"/>
    <w:rsid w:val="03CD7384"/>
    <w:rsid w:val="048D5C66"/>
    <w:rsid w:val="0B9F617C"/>
    <w:rsid w:val="0C7A747A"/>
    <w:rsid w:val="0D90702A"/>
    <w:rsid w:val="0FBB610B"/>
    <w:rsid w:val="0FD37290"/>
    <w:rsid w:val="11792F4B"/>
    <w:rsid w:val="117F4B89"/>
    <w:rsid w:val="126C782A"/>
    <w:rsid w:val="13375D23"/>
    <w:rsid w:val="13D20878"/>
    <w:rsid w:val="15FB304F"/>
    <w:rsid w:val="175F732D"/>
    <w:rsid w:val="18840497"/>
    <w:rsid w:val="1AE24675"/>
    <w:rsid w:val="1BD2452A"/>
    <w:rsid w:val="23600315"/>
    <w:rsid w:val="25C31203"/>
    <w:rsid w:val="25E9508F"/>
    <w:rsid w:val="282B1E23"/>
    <w:rsid w:val="28633947"/>
    <w:rsid w:val="2C9749B6"/>
    <w:rsid w:val="31C846BF"/>
    <w:rsid w:val="340B0951"/>
    <w:rsid w:val="342F4E55"/>
    <w:rsid w:val="35BC0640"/>
    <w:rsid w:val="3A8675F1"/>
    <w:rsid w:val="3C2F140A"/>
    <w:rsid w:val="412370B6"/>
    <w:rsid w:val="412748B8"/>
    <w:rsid w:val="44AF45D1"/>
    <w:rsid w:val="459A070D"/>
    <w:rsid w:val="45E9525C"/>
    <w:rsid w:val="47D075BE"/>
    <w:rsid w:val="49AD3F91"/>
    <w:rsid w:val="4A2B5F8E"/>
    <w:rsid w:val="4B2C5E50"/>
    <w:rsid w:val="52BC6F3C"/>
    <w:rsid w:val="577B2F1F"/>
    <w:rsid w:val="58784168"/>
    <w:rsid w:val="5A0A1B0E"/>
    <w:rsid w:val="5B5A1723"/>
    <w:rsid w:val="5B7521C7"/>
    <w:rsid w:val="5FB649D5"/>
    <w:rsid w:val="61FB2869"/>
    <w:rsid w:val="62B42BE3"/>
    <w:rsid w:val="67E027D5"/>
    <w:rsid w:val="68D55FDD"/>
    <w:rsid w:val="6A9D53A0"/>
    <w:rsid w:val="6BA8344A"/>
    <w:rsid w:val="6BFB379D"/>
    <w:rsid w:val="70C426EF"/>
    <w:rsid w:val="71212307"/>
    <w:rsid w:val="721B2B7A"/>
    <w:rsid w:val="72A41676"/>
    <w:rsid w:val="72DA754C"/>
    <w:rsid w:val="733E4C10"/>
    <w:rsid w:val="73543703"/>
    <w:rsid w:val="76DF6F6B"/>
    <w:rsid w:val="77914493"/>
    <w:rsid w:val="78271A99"/>
    <w:rsid w:val="78781F51"/>
    <w:rsid w:val="7E83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12</TotalTime>
  <ScaleCrop>false</ScaleCrop>
  <LinksUpToDate>false</LinksUpToDate>
  <CharactersWithSpaces>574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2021-04-18T04:12:00Z</dcterms:created>
  <dc:creator>吴晓燕</dc:creator>
  <cp:lastModifiedBy>Administrator</cp:lastModifiedBy>
  <cp:lastPrinted>2021-09-16T01:32:00Z</cp:lastPrinted>
  <dcterms:modified xsi:type="dcterms:W3CDTF">2022-06-08T09:39:13Z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60D45B409CFE410292F17AF37852DF9F</vt:lpwstr>
  </property>
</Properties>
</file>