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27874">
      <w:pPr>
        <w:spacing w:line="1840" w:lineRule="exact"/>
        <w:ind w:right="583"/>
        <w:jc w:val="center"/>
        <w:rPr>
          <w:rFonts w:ascii="方正小标宋简体" w:eastAsia="方正小标宋简体"/>
          <w:sz w:val="120"/>
        </w:rPr>
      </w:pPr>
      <w:bookmarkStart w:id="0" w:name="_GoBack"/>
      <w:bookmarkEnd w:id="0"/>
      <w:r>
        <mc:AlternateContent>
          <mc:Choice Requires="wps">
            <w:drawing>
              <wp:anchor distT="0" distB="0" distL="114300" distR="114300" simplePos="0" relativeHeight="251659264" behindDoc="1" locked="0" layoutInCell="1" allowOverlap="1">
                <wp:simplePos x="0" y="0"/>
                <wp:positionH relativeFrom="page">
                  <wp:posOffset>1005840</wp:posOffset>
                </wp:positionH>
                <wp:positionV relativeFrom="paragraph">
                  <wp:posOffset>1136650</wp:posOffset>
                </wp:positionV>
                <wp:extent cx="5615940" cy="0"/>
                <wp:effectExtent l="0" t="15240" r="3810" b="22860"/>
                <wp:wrapNone/>
                <wp:docPr id="1" name="直线 2"/>
                <wp:cNvGraphicFramePr/>
                <a:graphic xmlns:a="http://schemas.openxmlformats.org/drawingml/2006/main">
                  <a:graphicData uri="http://schemas.microsoft.com/office/word/2010/wordprocessingShape">
                    <wps:wsp>
                      <wps:cNvCnPr/>
                      <wps:spPr>
                        <a:xfrm>
                          <a:off x="0" y="0"/>
                          <a:ext cx="5615940" cy="0"/>
                        </a:xfrm>
                        <a:prstGeom prst="line">
                          <a:avLst/>
                        </a:prstGeom>
                        <a:ln w="30480" cap="flat" cmpd="sng">
                          <a:solidFill>
                            <a:srgbClr val="FF0000"/>
                          </a:solidFill>
                          <a:prstDash val="solid"/>
                          <a:headEnd type="none" w="med" len="med"/>
                          <a:tailEnd type="none" w="med" len="med"/>
                        </a:ln>
                      </wps:spPr>
                      <wps:bodyPr/>
                    </wps:wsp>
                  </a:graphicData>
                </a:graphic>
              </wp:anchor>
            </w:drawing>
          </mc:Choice>
          <mc:Fallback>
            <w:pict>
              <v:line id="直线 2" o:spid="_x0000_s1026" o:spt="20" style="position:absolute;left:0pt;margin-left:79.2pt;margin-top:89.5pt;height:0pt;width:442.2pt;mso-position-horizontal-relative:page;z-index:-251657216;mso-width-relative:page;mso-height-relative:page;" filled="f" stroked="t" coordsize="21600,21600" o:gfxdata="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XhrHk9YAAAAMAQAA&#10;DwAAAAAAAAABACAAAAAiAAAAZHJzL2Rvd25yZXYueG1sUEsBAhQAFAAAAAgAh07iQHxPx0niAQAA&#10;0AMAAA4AAAAAAAAAAQAgAAAAJQEAAGRycy9lMm9Eb2MueG1sUEsFBgAAAAAGAAYAWQEAAHkFAAAA&#10;AA==&#10;">
                <v:fill on="f" focussize="0,0"/>
                <v:stroke weight="2.4pt" color="#FF0000" joinstyle="round"/>
                <v:imagedata o:title=""/>
                <o:lock v:ext="edit" aspectratio="f"/>
              </v:line>
            </w:pict>
          </mc:Fallback>
        </mc:AlternateContent>
      </w:r>
      <w:r>
        <w:rPr>
          <w:rFonts w:ascii="方正小标宋简体" w:eastAsia="方正小标宋简体"/>
          <w:color w:val="ED0000"/>
          <w:spacing w:val="1"/>
          <w:w w:val="74"/>
          <w:kern w:val="0"/>
          <w:sz w:val="120"/>
          <w:fitText w:val="8939" w:id="1803093733"/>
        </w:rPr>
        <w:t>共青团吉首大学委员</w:t>
      </w:r>
      <w:r>
        <w:rPr>
          <w:rFonts w:ascii="方正小标宋简体" w:eastAsia="方正小标宋简体"/>
          <w:color w:val="ED0000"/>
          <w:spacing w:val="54"/>
          <w:w w:val="74"/>
          <w:kern w:val="0"/>
          <w:sz w:val="120"/>
          <w:fitText w:val="8939" w:id="1803093733"/>
        </w:rPr>
        <w:t>会</w:t>
      </w:r>
    </w:p>
    <w:p w14:paraId="0E03D628">
      <w:pPr>
        <w:spacing w:before="579" w:beforeLines="100" w:line="560" w:lineRule="exact"/>
        <w:jc w:val="center"/>
        <w:rPr>
          <w:rFonts w:ascii="方正小标宋简体" w:hAnsi="方正小标宋简体" w:eastAsia="方正小标宋简体" w:cs="方正小标宋简体"/>
          <w:spacing w:val="-6"/>
          <w:sz w:val="44"/>
          <w:szCs w:val="44"/>
        </w:rPr>
      </w:pPr>
      <w:r>
        <w:rPr>
          <w:rFonts w:ascii="方正小标宋简体" w:hAnsi="方正小标宋简体" w:eastAsia="方正小标宋简体" w:cs="方正小标宋简体"/>
          <w:spacing w:val="-6"/>
          <w:sz w:val="44"/>
          <w:szCs w:val="44"/>
        </w:rPr>
        <w:t>吉首大学2026年第三届“科技文化节”系列</w:t>
      </w:r>
    </w:p>
    <w:p w14:paraId="443B721B">
      <w:pPr>
        <w:spacing w:line="580" w:lineRule="exact"/>
        <w:jc w:val="center"/>
        <w:rPr>
          <w:rFonts w:hint="default" w:ascii="Times New Roman" w:hAnsi="Times New Roman" w:eastAsia="仿宋_GB2312" w:cs="Times New Roman"/>
        </w:rPr>
      </w:pPr>
      <w:r>
        <w:rPr>
          <w:rFonts w:ascii="方正小标宋简体" w:hAnsi="方正小标宋简体" w:eastAsia="方正小标宋简体" w:cs="方正小标宋简体"/>
          <w:spacing w:val="-6"/>
          <w:sz w:val="44"/>
          <w:szCs w:val="44"/>
        </w:rPr>
        <w:t>活动获奖名单的公示</w:t>
      </w:r>
    </w:p>
    <w:p w14:paraId="37954AC7">
      <w:pPr>
        <w:spacing w:before="579" w:beforeLines="100" w:line="560" w:lineRule="exact"/>
        <w:rPr>
          <w:rFonts w:hint="default" w:ascii="Times New Roman" w:hAnsi="Times New Roman" w:eastAsia="仿宋_GB2312" w:cs="Times New Roman"/>
        </w:rPr>
      </w:pPr>
      <w:r>
        <w:rPr>
          <w:rFonts w:hint="default" w:ascii="Times New Roman" w:hAnsi="Times New Roman" w:eastAsia="仿宋_GB2312" w:cs="Times New Roman"/>
        </w:rPr>
        <w:t>各学院：</w:t>
      </w:r>
    </w:p>
    <w:p w14:paraId="75628D61">
      <w:pPr>
        <w:spacing w:line="560" w:lineRule="exact"/>
        <w:ind w:firstLine="632" w:firstLineChars="200"/>
        <w:rPr>
          <w:rFonts w:hint="default" w:ascii="Times New Roman" w:hAnsi="Times New Roman" w:eastAsia="仿宋_GB2312" w:cs="Times New Roman"/>
          <w:lang w:val="zh-CN"/>
        </w:rPr>
      </w:pPr>
      <w:r>
        <w:rPr>
          <w:rFonts w:hint="default" w:ascii="Times New Roman" w:hAnsi="Times New Roman" w:eastAsia="仿宋_GB2312" w:cs="Times New Roman"/>
        </w:rPr>
        <w:t>根据校团联《关于开展吉首大学第</w:t>
      </w:r>
      <w:r>
        <w:rPr>
          <w:rFonts w:ascii="仿宋_GB2312" w:hAnsi="仿宋_GB2312" w:eastAsia="仿宋_GB2312" w:cs="仿宋_GB2312"/>
        </w:rPr>
        <w:t>三届“科技文化艺术节”系</w:t>
      </w:r>
      <w:r>
        <w:rPr>
          <w:rFonts w:hint="default" w:ascii="Times New Roman" w:hAnsi="Times New Roman" w:eastAsia="仿宋_GB2312" w:cs="Times New Roman"/>
        </w:rPr>
        <w:t>列活动的通知》</w:t>
      </w:r>
      <w:r>
        <w:rPr>
          <w:rFonts w:hint="default" w:ascii="Times New Roman" w:hAnsi="Times New Roman" w:eastAsia="仿宋_GB2312" w:cs="Times New Roman"/>
          <w:lang w:val="zh-CN"/>
        </w:rPr>
        <w:t>（校团联〔2026〕</w:t>
      </w:r>
      <w:r>
        <w:rPr>
          <w:rFonts w:hint="default" w:ascii="Times New Roman" w:hAnsi="Times New Roman" w:eastAsia="仿宋_GB2312" w:cs="Times New Roman"/>
        </w:rPr>
        <w:t>7</w:t>
      </w:r>
      <w:r>
        <w:rPr>
          <w:rFonts w:hint="default" w:ascii="Times New Roman" w:hAnsi="Times New Roman" w:eastAsia="仿宋_GB2312" w:cs="Times New Roman"/>
          <w:lang w:val="zh-CN"/>
        </w:rPr>
        <w:t>号）</w:t>
      </w:r>
      <w:r>
        <w:rPr>
          <w:rFonts w:hint="default" w:ascii="Times New Roman" w:hAnsi="Times New Roman" w:eastAsia="仿宋_GB2312" w:cs="Times New Roman"/>
        </w:rPr>
        <w:t>要求，</w:t>
      </w:r>
      <w:r>
        <w:rPr>
          <w:rFonts w:ascii="Times New Roman" w:hAnsi="Times New Roman" w:eastAsia="仿宋_GB2312" w:cs="Times New Roman"/>
        </w:rPr>
        <w:t>经学生自愿申报、组委会审核、专家组评审</w:t>
      </w:r>
      <w:r>
        <w:rPr>
          <w:rFonts w:hint="default" w:ascii="Times New Roman" w:hAnsi="Times New Roman" w:eastAsia="仿宋_GB2312" w:cs="Times New Roman"/>
        </w:rPr>
        <w:t>，现已评出科普微视频大赛、科技文化展、编程挑战赛、生成式人工智能工具创意挑战赛、学生学术报告研讨会各赛事获奖团队、个人及活动优秀工作人员，完整名单详见附件。现将评选结果予以公示，公示期为7月</w:t>
      </w:r>
      <w:r>
        <w:rPr>
          <w:rFonts w:ascii="Times New Roman" w:hAnsi="Times New Roman" w:eastAsia="仿宋_GB2312" w:cs="Times New Roman"/>
        </w:rPr>
        <w:t>16</w:t>
      </w:r>
      <w:r>
        <w:rPr>
          <w:rFonts w:hint="default" w:ascii="Times New Roman" w:hAnsi="Times New Roman" w:eastAsia="仿宋_GB2312" w:cs="Times New Roman"/>
        </w:rPr>
        <w:t>日至7月1</w:t>
      </w:r>
      <w:r>
        <w:rPr>
          <w:rFonts w:ascii="Times New Roman" w:hAnsi="Times New Roman" w:eastAsia="仿宋_GB2312" w:cs="Times New Roman"/>
        </w:rPr>
        <w:t>8</w:t>
      </w:r>
      <w:r>
        <w:rPr>
          <w:rFonts w:hint="default" w:ascii="Times New Roman" w:hAnsi="Times New Roman" w:eastAsia="仿宋_GB2312" w:cs="Times New Roman"/>
        </w:rPr>
        <w:t>日，如有异议，请在公示期内联系诸扬铄，联系电话：13637367113。</w:t>
      </w:r>
    </w:p>
    <w:p w14:paraId="60D6C151">
      <w:pPr>
        <w:spacing w:before="579" w:beforeLines="100" w:line="560" w:lineRule="exact"/>
        <w:ind w:firstLine="632" w:firstLineChars="200"/>
        <w:rPr>
          <w:rFonts w:hint="default" w:ascii="Times New Roman" w:hAnsi="Times New Roman" w:eastAsia="仿宋_GB2312" w:cs="Times New Roman"/>
        </w:rPr>
      </w:pPr>
      <w:r>
        <w:rPr>
          <w:rFonts w:hint="default" w:ascii="Times New Roman" w:hAnsi="Times New Roman" w:eastAsia="仿宋_GB2312" w:cs="Times New Roman"/>
          <w:lang w:val="zh-CN"/>
        </w:rPr>
        <w:t>附件：</w:t>
      </w:r>
      <w:r>
        <w:rPr>
          <w:rFonts w:hint="default" w:ascii="Times New Roman" w:hAnsi="Times New Roman" w:eastAsia="仿宋_GB2312" w:cs="Times New Roman"/>
        </w:rPr>
        <w:t>科技文化节获奖名单</w:t>
      </w:r>
    </w:p>
    <w:p w14:paraId="29C31CAA">
      <w:pPr>
        <w:wordWrap w:val="0"/>
        <w:spacing w:before="579" w:beforeLines="100" w:line="560" w:lineRule="exact"/>
        <w:ind w:firstLine="632" w:firstLineChars="200"/>
        <w:jc w:val="right"/>
        <w:rPr>
          <w:rFonts w:hint="default" w:ascii="Times New Roman" w:hAnsi="Times New Roman" w:eastAsia="仿宋_GB2312" w:cs="Times New Roman"/>
        </w:rPr>
      </w:pPr>
      <w:r>
        <w:rPr>
          <w:rFonts w:hint="default" w:ascii="Times New Roman" w:hAnsi="Times New Roman" w:eastAsia="仿宋_GB2312" w:cs="Times New Roman"/>
        </w:rPr>
        <w:t>共青团吉首大学委员会</w:t>
      </w:r>
      <w:r>
        <w:rPr>
          <w:rFonts w:ascii="Times New Roman" w:hAnsi="Times New Roman" w:eastAsia="仿宋_GB2312" w:cs="Times New Roman"/>
        </w:rPr>
        <w:t>　　</w:t>
      </w:r>
    </w:p>
    <w:p w14:paraId="3D2F703D">
      <w:pPr>
        <w:wordWrap w:val="0"/>
        <w:spacing w:line="560" w:lineRule="exact"/>
        <w:jc w:val="right"/>
        <w:rPr>
          <w:rFonts w:hint="default" w:ascii="Times New Roman" w:hAnsi="Times New Roman" w:eastAsia="仿宋_GB2312" w:cs="Times New Roman"/>
        </w:rPr>
      </w:pPr>
      <w:r>
        <w:rPr>
          <w:rFonts w:hint="default" w:ascii="Times New Roman" w:hAnsi="Times New Roman" w:eastAsia="仿宋_GB2312" w:cs="Times New Roman"/>
        </w:rPr>
        <w:t>2026年7月</w:t>
      </w:r>
      <w:r>
        <w:rPr>
          <w:rFonts w:ascii="Times New Roman" w:hAnsi="Times New Roman" w:eastAsia="仿宋_GB2312" w:cs="Times New Roman"/>
        </w:rPr>
        <w:t>16</w:t>
      </w:r>
      <w:r>
        <w:rPr>
          <w:rFonts w:hint="default" w:ascii="Times New Roman" w:hAnsi="Times New Roman" w:eastAsia="仿宋_GB2312" w:cs="Times New Roman"/>
        </w:rPr>
        <w:t>日</w:t>
      </w:r>
      <w:r>
        <w:rPr>
          <w:rFonts w:ascii="Times New Roman" w:hAnsi="Times New Roman" w:eastAsia="仿宋_GB2312" w:cs="Times New Roman"/>
        </w:rPr>
        <w:t>　　　</w:t>
      </w:r>
    </w:p>
    <w:p w14:paraId="5FF19CC4">
      <w:pPr>
        <w:spacing w:line="560" w:lineRule="exact"/>
        <w:ind w:firstLine="632" w:firstLineChars="200"/>
        <w:rPr>
          <w:rFonts w:ascii="仿宋" w:hAnsi="仿宋" w:eastAsia="仿宋_GB2312"/>
        </w:rPr>
      </w:pPr>
      <w:r>
        <w:rPr>
          <w:rFonts w:ascii="方正仿宋_GB2312" w:hAnsi="方正仿宋_GB2312" w:eastAsia="方正仿宋_GB2312" w:cs="方正仿宋_GB2312"/>
        </w:rPr>
        <w:t>（此件公开发布）</w:t>
      </w:r>
    </w:p>
    <w:p w14:paraId="56C90805">
      <w:pPr>
        <w:rPr>
          <w:rFonts w:ascii="仿宋" w:hAnsi="仿宋" w:eastAsia="仿宋_GB2312"/>
        </w:rPr>
      </w:pPr>
      <w:r>
        <w:rPr>
          <w:rFonts w:ascii="仿宋" w:hAnsi="仿宋" w:eastAsia="仿宋_GB2312"/>
        </w:rPr>
        <w:br w:type="page"/>
      </w:r>
      <w:r>
        <w:rPr>
          <w:rFonts w:ascii="黑体" w:hAnsi="黑体" w:eastAsia="黑体" w:cs="黑体"/>
        </w:rPr>
        <w:t>附件</w:t>
      </w:r>
    </w:p>
    <w:p w14:paraId="794592F6">
      <w:pPr>
        <w:widowControl/>
        <w:spacing w:before="579" w:beforeLines="100" w:after="579" w:afterLines="100" w:line="560" w:lineRule="exact"/>
        <w:jc w:val="center"/>
        <w:rPr>
          <w:rFonts w:ascii="方正粗宋_GBK" w:eastAsia="方正粗宋_GBK" w:cs="方正小标宋_GBK" w:hAnsiTheme="majorEastAsia"/>
          <w:kern w:val="0"/>
          <w:sz w:val="44"/>
          <w:szCs w:val="44"/>
          <w:lang w:bidi="zh-CN"/>
        </w:rPr>
      </w:pPr>
      <w:r>
        <w:rPr>
          <w:rFonts w:ascii="方正粗宋_GBK" w:eastAsia="方正粗宋_GBK" w:cs="宋体" w:hAnsiTheme="majorEastAsia"/>
          <w:kern w:val="0"/>
          <w:sz w:val="44"/>
          <w:szCs w:val="44"/>
          <w:lang w:bidi="zh-CN"/>
        </w:rPr>
        <w:t>科技文化节获奖名单</w:t>
      </w:r>
    </w:p>
    <w:p w14:paraId="7D23DDD3">
      <w:pPr>
        <w:widowControl/>
        <w:spacing w:after="289" w:afterLines="50" w:line="560" w:lineRule="exact"/>
        <w:rPr>
          <w:rFonts w:ascii="黑体" w:hAnsi="黑体" w:eastAsia="黑体" w:cs="黑体"/>
          <w:kern w:val="0"/>
          <w:lang w:bidi="zh-CN"/>
        </w:rPr>
      </w:pPr>
      <w:r>
        <w:rPr>
          <w:rFonts w:ascii="黑体" w:hAnsi="黑体" w:eastAsia="黑体" w:cs="黑体"/>
          <w:kern w:val="0"/>
          <w:lang w:bidi="zh-CN"/>
        </w:rPr>
        <w:t>一、科技文化节获奖名单</w:t>
      </w:r>
    </w:p>
    <w:p w14:paraId="6401EE99">
      <w:pPr>
        <w:widowControl/>
        <w:spacing w:line="560" w:lineRule="exact"/>
        <w:jc w:val="left"/>
        <w:rPr>
          <w:rFonts w:ascii="楷体" w:hAnsi="楷体" w:eastAsia="楷体" w:cs="楷体"/>
        </w:rPr>
      </w:pPr>
      <w:r>
        <w:rPr>
          <w:rFonts w:ascii="楷体" w:hAnsi="楷体" w:eastAsia="楷体" w:cs="楷体"/>
          <w:b/>
          <w:bCs/>
        </w:rPr>
        <w:t>（一）“科普微视频大赛暨校园宣讲行动活动”获奖名单</w:t>
      </w:r>
    </w:p>
    <w:tbl>
      <w:tblPr>
        <w:tblStyle w:val="7"/>
        <w:tblW w:w="11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2710"/>
        <w:gridCol w:w="3321"/>
        <w:gridCol w:w="2537"/>
        <w:gridCol w:w="1303"/>
      </w:tblGrid>
      <w:tr w14:paraId="03BC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392B42AB">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序号</w:t>
            </w:r>
          </w:p>
        </w:tc>
        <w:tc>
          <w:tcPr>
            <w:tcW w:w="1223" w:type="pct"/>
            <w:vAlign w:val="center"/>
          </w:tcPr>
          <w:p w14:paraId="4BA960DA">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学院名称</w:t>
            </w:r>
          </w:p>
        </w:tc>
        <w:tc>
          <w:tcPr>
            <w:tcW w:w="1499" w:type="pct"/>
            <w:vAlign w:val="center"/>
          </w:tcPr>
          <w:p w14:paraId="3BF57705">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作品名称</w:t>
            </w:r>
          </w:p>
        </w:tc>
        <w:tc>
          <w:tcPr>
            <w:tcW w:w="1145" w:type="pct"/>
            <w:vAlign w:val="center"/>
          </w:tcPr>
          <w:p w14:paraId="52E3BCE7">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团队成员</w:t>
            </w:r>
          </w:p>
        </w:tc>
        <w:tc>
          <w:tcPr>
            <w:tcW w:w="588" w:type="pct"/>
            <w:vAlign w:val="center"/>
          </w:tcPr>
          <w:p w14:paraId="05D2CBB4">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奖项</w:t>
            </w:r>
          </w:p>
          <w:p w14:paraId="02DD6D72">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名称</w:t>
            </w:r>
          </w:p>
        </w:tc>
      </w:tr>
      <w:tr w14:paraId="1EC4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6AB9D3E2">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w:t>
            </w:r>
          </w:p>
        </w:tc>
        <w:tc>
          <w:tcPr>
            <w:tcW w:w="1223" w:type="pct"/>
            <w:vAlign w:val="center"/>
          </w:tcPr>
          <w:p w14:paraId="7602722F">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499" w:type="pct"/>
            <w:vAlign w:val="center"/>
          </w:tcPr>
          <w:p w14:paraId="56E377F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肾虚不必羞！</w:t>
            </w:r>
            <w:r>
              <w:rPr>
                <w:rFonts w:ascii="仿宋" w:hAnsi="仿宋" w:eastAsia="仿宋"/>
                <w:color w:val="000000"/>
                <w:kern w:val="0"/>
                <w:sz w:val="24"/>
                <w:szCs w:val="24"/>
              </w:rPr>
              <w:t>》</w:t>
            </w:r>
          </w:p>
        </w:tc>
        <w:tc>
          <w:tcPr>
            <w:tcW w:w="1145" w:type="pct"/>
            <w:vAlign w:val="center"/>
          </w:tcPr>
          <w:p w14:paraId="6F7E71E2">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宁海涛</w:t>
            </w:r>
            <w:r>
              <w:rPr>
                <w:rFonts w:ascii="仿宋" w:hAnsi="仿宋" w:eastAsia="仿宋"/>
                <w:color w:val="000000"/>
                <w:szCs w:val="24"/>
              </w:rPr>
              <w:t>、</w:t>
            </w:r>
            <w:r>
              <w:rPr>
                <w:rFonts w:hint="default" w:ascii="仿宋" w:hAnsi="仿宋" w:eastAsia="仿宋"/>
                <w:color w:val="000000"/>
                <w:szCs w:val="24"/>
              </w:rPr>
              <w:t>全苠蓉</w:t>
            </w:r>
            <w:r>
              <w:rPr>
                <w:rFonts w:ascii="仿宋" w:hAnsi="仿宋" w:eastAsia="仿宋"/>
                <w:color w:val="000000"/>
                <w:szCs w:val="24"/>
              </w:rPr>
              <w:t>、</w:t>
            </w:r>
            <w:r>
              <w:rPr>
                <w:rFonts w:hint="default" w:ascii="仿宋" w:hAnsi="仿宋" w:eastAsia="仿宋"/>
                <w:color w:val="000000"/>
                <w:szCs w:val="24"/>
              </w:rPr>
              <w:t>李泽</w:t>
            </w:r>
            <w:r>
              <w:rPr>
                <w:rFonts w:ascii="仿宋" w:hAnsi="仿宋" w:eastAsia="仿宋"/>
                <w:color w:val="000000"/>
                <w:szCs w:val="24"/>
              </w:rPr>
              <w:t>、</w:t>
            </w:r>
            <w:r>
              <w:rPr>
                <w:rFonts w:hint="default" w:ascii="仿宋" w:hAnsi="仿宋" w:eastAsia="仿宋"/>
                <w:color w:val="000000"/>
                <w:szCs w:val="24"/>
              </w:rPr>
              <w:t>周娜拉</w:t>
            </w:r>
            <w:r>
              <w:rPr>
                <w:rFonts w:ascii="仿宋" w:hAnsi="仿宋" w:eastAsia="仿宋"/>
                <w:color w:val="000000"/>
                <w:szCs w:val="24"/>
              </w:rPr>
              <w:t>、</w:t>
            </w:r>
            <w:r>
              <w:rPr>
                <w:rFonts w:hint="default" w:ascii="仿宋" w:hAnsi="仿宋" w:eastAsia="仿宋"/>
                <w:color w:val="000000"/>
                <w:szCs w:val="24"/>
              </w:rPr>
              <w:t>肖志宇</w:t>
            </w:r>
          </w:p>
        </w:tc>
        <w:tc>
          <w:tcPr>
            <w:tcW w:w="588" w:type="pct"/>
            <w:vAlign w:val="center"/>
          </w:tcPr>
          <w:p w14:paraId="60E3D08E">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一等奖</w:t>
            </w:r>
          </w:p>
        </w:tc>
      </w:tr>
      <w:tr w14:paraId="13D9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7A86F7E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2</w:t>
            </w:r>
          </w:p>
        </w:tc>
        <w:tc>
          <w:tcPr>
            <w:tcW w:w="1223" w:type="pct"/>
            <w:vAlign w:val="center"/>
          </w:tcPr>
          <w:p w14:paraId="26E0BF85">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马克思主义学院</w:t>
            </w:r>
          </w:p>
        </w:tc>
        <w:tc>
          <w:tcPr>
            <w:tcW w:w="1499" w:type="pct"/>
            <w:vAlign w:val="center"/>
          </w:tcPr>
          <w:p w14:paraId="1720152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美食科普小课堂</w:t>
            </w:r>
            <w:r>
              <w:rPr>
                <w:rFonts w:ascii="仿宋" w:hAnsi="仿宋" w:eastAsia="仿宋"/>
                <w:color w:val="000000"/>
                <w:kern w:val="0"/>
                <w:sz w:val="24"/>
                <w:szCs w:val="24"/>
              </w:rPr>
              <w:t>》</w:t>
            </w:r>
          </w:p>
        </w:tc>
        <w:tc>
          <w:tcPr>
            <w:tcW w:w="1145" w:type="pct"/>
            <w:vAlign w:val="center"/>
          </w:tcPr>
          <w:p w14:paraId="44D7553A">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罗娅婷</w:t>
            </w:r>
            <w:r>
              <w:rPr>
                <w:rFonts w:ascii="仿宋" w:hAnsi="仿宋" w:eastAsia="仿宋"/>
                <w:color w:val="000000"/>
                <w:szCs w:val="24"/>
              </w:rPr>
              <w:t>、</w:t>
            </w:r>
            <w:r>
              <w:rPr>
                <w:rFonts w:hint="default" w:ascii="仿宋" w:hAnsi="仿宋" w:eastAsia="仿宋"/>
                <w:color w:val="000000"/>
                <w:szCs w:val="24"/>
              </w:rPr>
              <w:t>罗茜</w:t>
            </w:r>
            <w:r>
              <w:rPr>
                <w:rFonts w:ascii="仿宋" w:hAnsi="仿宋" w:eastAsia="仿宋"/>
                <w:color w:val="000000"/>
                <w:szCs w:val="24"/>
              </w:rPr>
              <w:t>、</w:t>
            </w:r>
            <w:r>
              <w:rPr>
                <w:rFonts w:hint="default" w:ascii="仿宋" w:hAnsi="仿宋" w:eastAsia="仿宋"/>
                <w:color w:val="000000"/>
                <w:szCs w:val="24"/>
              </w:rPr>
              <w:t>邓诗仪</w:t>
            </w:r>
            <w:r>
              <w:rPr>
                <w:rFonts w:ascii="仿宋" w:hAnsi="仿宋" w:eastAsia="仿宋"/>
                <w:color w:val="000000"/>
                <w:szCs w:val="24"/>
              </w:rPr>
              <w:t>、</w:t>
            </w:r>
            <w:r>
              <w:rPr>
                <w:rFonts w:hint="default" w:ascii="仿宋" w:hAnsi="仿宋" w:eastAsia="仿宋"/>
                <w:color w:val="000000"/>
                <w:szCs w:val="24"/>
              </w:rPr>
              <w:t>刘佳怡</w:t>
            </w:r>
          </w:p>
        </w:tc>
        <w:tc>
          <w:tcPr>
            <w:tcW w:w="588" w:type="pct"/>
            <w:vAlign w:val="center"/>
          </w:tcPr>
          <w:p w14:paraId="13ED5B6E">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一等奖</w:t>
            </w:r>
          </w:p>
        </w:tc>
      </w:tr>
      <w:tr w14:paraId="04BE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42" w:type="pct"/>
            <w:vAlign w:val="center"/>
          </w:tcPr>
          <w:p w14:paraId="0F3D4BDF">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3</w:t>
            </w:r>
          </w:p>
        </w:tc>
        <w:tc>
          <w:tcPr>
            <w:tcW w:w="1223" w:type="pct"/>
            <w:vAlign w:val="center"/>
          </w:tcPr>
          <w:p w14:paraId="3D94728B">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499" w:type="pct"/>
            <w:vAlign w:val="center"/>
          </w:tcPr>
          <w:p w14:paraId="02FB11B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湘西黄金茶——一杯茶里的科学与健康</w:t>
            </w:r>
            <w:r>
              <w:rPr>
                <w:rFonts w:ascii="仿宋" w:hAnsi="仿宋" w:eastAsia="仿宋"/>
                <w:color w:val="000000"/>
                <w:kern w:val="0"/>
                <w:sz w:val="24"/>
                <w:szCs w:val="24"/>
              </w:rPr>
              <w:t>》</w:t>
            </w:r>
          </w:p>
        </w:tc>
        <w:tc>
          <w:tcPr>
            <w:tcW w:w="1145" w:type="pct"/>
            <w:vAlign w:val="center"/>
          </w:tcPr>
          <w:p w14:paraId="74E4784B">
            <w:pPr>
              <w:tabs>
                <w:tab w:val="left" w:pos="1680"/>
              </w:tabs>
              <w:spacing w:line="400" w:lineRule="exact"/>
              <w:jc w:val="center"/>
              <w:rPr>
                <w:rFonts w:ascii="仿宋" w:hAnsi="仿宋" w:eastAsia="仿宋"/>
                <w:color w:val="000000"/>
                <w:kern w:val="0"/>
                <w:sz w:val="24"/>
                <w:szCs w:val="24"/>
              </w:rPr>
            </w:pPr>
            <w:r>
              <w:rPr>
                <w:rFonts w:hint="default" w:ascii="仿宋" w:hAnsi="仿宋" w:eastAsia="仿宋"/>
                <w:color w:val="000000"/>
                <w:kern w:val="0"/>
                <w:sz w:val="24"/>
                <w:szCs w:val="24"/>
              </w:rPr>
              <w:t>王慧玲</w:t>
            </w:r>
            <w:r>
              <w:rPr>
                <w:rFonts w:ascii="仿宋" w:hAnsi="仿宋" w:eastAsia="仿宋"/>
                <w:color w:val="000000"/>
                <w:kern w:val="0"/>
                <w:sz w:val="24"/>
                <w:szCs w:val="24"/>
              </w:rPr>
              <w:t>、</w:t>
            </w:r>
            <w:r>
              <w:rPr>
                <w:rFonts w:hint="default" w:ascii="仿宋" w:hAnsi="仿宋" w:eastAsia="仿宋"/>
                <w:color w:val="000000"/>
                <w:kern w:val="0"/>
                <w:sz w:val="24"/>
                <w:szCs w:val="24"/>
              </w:rPr>
              <w:t>廖倩姿</w:t>
            </w:r>
            <w:r>
              <w:rPr>
                <w:rFonts w:ascii="仿宋" w:hAnsi="仿宋" w:eastAsia="仿宋"/>
                <w:color w:val="000000"/>
                <w:kern w:val="0"/>
                <w:sz w:val="24"/>
                <w:szCs w:val="24"/>
              </w:rPr>
              <w:t>、</w:t>
            </w:r>
            <w:r>
              <w:rPr>
                <w:rFonts w:hint="default" w:ascii="仿宋" w:hAnsi="仿宋" w:eastAsia="仿宋"/>
                <w:color w:val="000000"/>
                <w:kern w:val="0"/>
                <w:sz w:val="24"/>
                <w:szCs w:val="24"/>
              </w:rPr>
              <w:t>王佳欣</w:t>
            </w:r>
            <w:r>
              <w:rPr>
                <w:rFonts w:ascii="仿宋" w:hAnsi="仿宋" w:eastAsia="仿宋"/>
                <w:color w:val="000000"/>
                <w:kern w:val="0"/>
                <w:sz w:val="24"/>
                <w:szCs w:val="24"/>
              </w:rPr>
              <w:t>、</w:t>
            </w:r>
            <w:r>
              <w:rPr>
                <w:rFonts w:hint="default" w:ascii="仿宋" w:hAnsi="仿宋" w:eastAsia="仿宋"/>
                <w:color w:val="000000"/>
                <w:kern w:val="0"/>
                <w:sz w:val="24"/>
                <w:szCs w:val="24"/>
              </w:rPr>
              <w:t>罗雅麟</w:t>
            </w:r>
          </w:p>
        </w:tc>
        <w:tc>
          <w:tcPr>
            <w:tcW w:w="588" w:type="pct"/>
            <w:vAlign w:val="center"/>
          </w:tcPr>
          <w:p w14:paraId="7BE7C005">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3A18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180636D0">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4</w:t>
            </w:r>
          </w:p>
        </w:tc>
        <w:tc>
          <w:tcPr>
            <w:tcW w:w="1223" w:type="pct"/>
            <w:vAlign w:val="center"/>
          </w:tcPr>
          <w:p w14:paraId="41718129">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1499" w:type="pct"/>
            <w:vAlign w:val="center"/>
          </w:tcPr>
          <w:p w14:paraId="3A74D33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《神奇魔法熔岩灯》</w:t>
            </w:r>
          </w:p>
        </w:tc>
        <w:tc>
          <w:tcPr>
            <w:tcW w:w="1145" w:type="pct"/>
            <w:vAlign w:val="center"/>
          </w:tcPr>
          <w:p w14:paraId="2ED6DBB7">
            <w:pPr>
              <w:tabs>
                <w:tab w:val="left" w:pos="1680"/>
              </w:tabs>
              <w:spacing w:line="400" w:lineRule="exact"/>
              <w:jc w:val="center"/>
              <w:rPr>
                <w:rFonts w:ascii="仿宋" w:hAnsi="仿宋" w:eastAsia="仿宋"/>
                <w:color w:val="000000"/>
                <w:kern w:val="0"/>
                <w:sz w:val="24"/>
                <w:szCs w:val="24"/>
              </w:rPr>
            </w:pPr>
            <w:r>
              <w:rPr>
                <w:rFonts w:hint="default" w:ascii="仿宋" w:hAnsi="仿宋" w:eastAsia="仿宋"/>
                <w:color w:val="000000"/>
                <w:kern w:val="0"/>
                <w:sz w:val="24"/>
                <w:szCs w:val="24"/>
              </w:rPr>
              <w:t>杨雨芳</w:t>
            </w:r>
            <w:r>
              <w:rPr>
                <w:rFonts w:ascii="仿宋" w:hAnsi="仿宋" w:eastAsia="仿宋"/>
                <w:color w:val="000000"/>
                <w:kern w:val="0"/>
                <w:sz w:val="24"/>
                <w:szCs w:val="24"/>
              </w:rPr>
              <w:t>、</w:t>
            </w:r>
            <w:r>
              <w:rPr>
                <w:rFonts w:hint="default" w:ascii="仿宋" w:hAnsi="仿宋" w:eastAsia="仿宋"/>
                <w:color w:val="000000"/>
                <w:kern w:val="0"/>
                <w:sz w:val="24"/>
                <w:szCs w:val="24"/>
              </w:rPr>
              <w:t>李金慧</w:t>
            </w:r>
            <w:r>
              <w:rPr>
                <w:rFonts w:ascii="仿宋" w:hAnsi="仿宋" w:eastAsia="仿宋"/>
                <w:color w:val="000000"/>
                <w:kern w:val="0"/>
                <w:sz w:val="24"/>
                <w:szCs w:val="24"/>
              </w:rPr>
              <w:t>、</w:t>
            </w:r>
            <w:r>
              <w:rPr>
                <w:rFonts w:hint="default" w:ascii="仿宋" w:hAnsi="仿宋" w:eastAsia="仿宋"/>
                <w:color w:val="000000"/>
                <w:kern w:val="0"/>
                <w:sz w:val="24"/>
                <w:szCs w:val="24"/>
              </w:rPr>
              <w:t>周婵</w:t>
            </w:r>
          </w:p>
        </w:tc>
        <w:tc>
          <w:tcPr>
            <w:tcW w:w="588" w:type="pct"/>
            <w:vAlign w:val="center"/>
          </w:tcPr>
          <w:p w14:paraId="03B7B7F4">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3DDD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542" w:type="pct"/>
            <w:vAlign w:val="center"/>
          </w:tcPr>
          <w:p w14:paraId="60046F1D">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5</w:t>
            </w:r>
          </w:p>
        </w:tc>
        <w:tc>
          <w:tcPr>
            <w:tcW w:w="1223" w:type="pct"/>
            <w:vAlign w:val="center"/>
          </w:tcPr>
          <w:p w14:paraId="2527A6B8">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物理与机电工程学院</w:t>
            </w:r>
          </w:p>
        </w:tc>
        <w:tc>
          <w:tcPr>
            <w:tcW w:w="1499" w:type="pct"/>
            <w:vAlign w:val="center"/>
          </w:tcPr>
          <w:p w14:paraId="7D33ABF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《指尖上的科幻：自制全息投影仪》</w:t>
            </w:r>
          </w:p>
        </w:tc>
        <w:tc>
          <w:tcPr>
            <w:tcW w:w="1145" w:type="pct"/>
            <w:vAlign w:val="center"/>
          </w:tcPr>
          <w:p w14:paraId="425A3698">
            <w:pPr>
              <w:tabs>
                <w:tab w:val="left" w:pos="1680"/>
              </w:tabs>
              <w:spacing w:line="400" w:lineRule="exact"/>
              <w:jc w:val="center"/>
              <w:rPr>
                <w:rFonts w:ascii="仿宋" w:hAnsi="仿宋" w:eastAsia="仿宋"/>
                <w:color w:val="000000"/>
                <w:kern w:val="0"/>
                <w:sz w:val="24"/>
                <w:szCs w:val="24"/>
              </w:rPr>
            </w:pPr>
            <w:r>
              <w:rPr>
                <w:rFonts w:hint="default" w:ascii="仿宋" w:hAnsi="仿宋" w:eastAsia="仿宋"/>
                <w:color w:val="000000"/>
                <w:kern w:val="0"/>
                <w:sz w:val="24"/>
                <w:szCs w:val="24"/>
              </w:rPr>
              <w:t>王笑宇</w:t>
            </w:r>
          </w:p>
        </w:tc>
        <w:tc>
          <w:tcPr>
            <w:tcW w:w="588" w:type="pct"/>
            <w:vAlign w:val="center"/>
          </w:tcPr>
          <w:p w14:paraId="19ED40DC">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28D4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42" w:type="pct"/>
            <w:vAlign w:val="center"/>
          </w:tcPr>
          <w:p w14:paraId="06741008">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6</w:t>
            </w:r>
          </w:p>
        </w:tc>
        <w:tc>
          <w:tcPr>
            <w:tcW w:w="1223" w:type="pct"/>
            <w:vAlign w:val="center"/>
          </w:tcPr>
          <w:p w14:paraId="2D97B3C3">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499" w:type="pct"/>
            <w:vAlign w:val="center"/>
          </w:tcPr>
          <w:p w14:paraId="2FD803C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《被忽视的“隐形杀手”——大学生熬夜与猝死预警》</w:t>
            </w:r>
          </w:p>
        </w:tc>
        <w:tc>
          <w:tcPr>
            <w:tcW w:w="1145" w:type="pct"/>
            <w:vAlign w:val="center"/>
          </w:tcPr>
          <w:p w14:paraId="0D169FA6">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旷赢超</w:t>
            </w:r>
            <w:r>
              <w:rPr>
                <w:rFonts w:ascii="仿宋" w:hAnsi="仿宋" w:eastAsia="仿宋"/>
                <w:color w:val="000000"/>
                <w:szCs w:val="24"/>
              </w:rPr>
              <w:t>、</w:t>
            </w:r>
            <w:r>
              <w:rPr>
                <w:rFonts w:hint="default" w:ascii="仿宋" w:hAnsi="仿宋" w:eastAsia="仿宋"/>
                <w:color w:val="000000"/>
                <w:szCs w:val="24"/>
              </w:rPr>
              <w:t>龙玺</w:t>
            </w:r>
            <w:r>
              <w:rPr>
                <w:rFonts w:ascii="仿宋" w:hAnsi="仿宋" w:eastAsia="仿宋"/>
                <w:color w:val="000000"/>
                <w:szCs w:val="24"/>
              </w:rPr>
              <w:t>、邹</w:t>
            </w:r>
            <w:r>
              <w:rPr>
                <w:rFonts w:hint="default" w:ascii="仿宋" w:hAnsi="仿宋" w:eastAsia="仿宋"/>
                <w:color w:val="000000"/>
                <w:szCs w:val="24"/>
              </w:rPr>
              <w:t>美婷</w:t>
            </w:r>
            <w:r>
              <w:rPr>
                <w:rFonts w:ascii="仿宋" w:hAnsi="仿宋" w:eastAsia="仿宋"/>
                <w:color w:val="000000"/>
                <w:szCs w:val="24"/>
              </w:rPr>
              <w:t>、</w:t>
            </w:r>
            <w:r>
              <w:rPr>
                <w:rFonts w:hint="default" w:ascii="仿宋" w:hAnsi="仿宋" w:eastAsia="仿宋"/>
                <w:color w:val="000000"/>
                <w:szCs w:val="24"/>
              </w:rPr>
              <w:t>龙紫林</w:t>
            </w:r>
          </w:p>
        </w:tc>
        <w:tc>
          <w:tcPr>
            <w:tcW w:w="588" w:type="pct"/>
            <w:vAlign w:val="center"/>
          </w:tcPr>
          <w:p w14:paraId="37F7646B">
            <w:pPr>
              <w:tabs>
                <w:tab w:val="left" w:pos="1680"/>
              </w:tabs>
              <w:spacing w:line="400" w:lineRule="exact"/>
              <w:jc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14BF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42" w:type="pct"/>
            <w:vAlign w:val="center"/>
          </w:tcPr>
          <w:p w14:paraId="6F60A001">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7</w:t>
            </w:r>
          </w:p>
        </w:tc>
        <w:tc>
          <w:tcPr>
            <w:tcW w:w="1223" w:type="pct"/>
            <w:vAlign w:val="center"/>
          </w:tcPr>
          <w:p w14:paraId="68E73268">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499" w:type="pct"/>
            <w:vAlign w:val="center"/>
          </w:tcPr>
          <w:p w14:paraId="0885BD4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《湘西人的心头好，聊聊家常美味红皮萝卜》</w:t>
            </w:r>
          </w:p>
        </w:tc>
        <w:tc>
          <w:tcPr>
            <w:tcW w:w="1145" w:type="pct"/>
            <w:vAlign w:val="center"/>
          </w:tcPr>
          <w:p w14:paraId="0DBB7CE1">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宁碧芸</w:t>
            </w:r>
            <w:r>
              <w:rPr>
                <w:rFonts w:ascii="仿宋" w:hAnsi="仿宋" w:eastAsia="仿宋"/>
                <w:color w:val="000000"/>
                <w:szCs w:val="24"/>
              </w:rPr>
              <w:t>、</w:t>
            </w:r>
            <w:r>
              <w:rPr>
                <w:rFonts w:hint="default" w:ascii="仿宋" w:hAnsi="仿宋" w:eastAsia="仿宋"/>
                <w:color w:val="000000"/>
                <w:szCs w:val="24"/>
              </w:rPr>
              <w:t>颜亦瑶</w:t>
            </w:r>
            <w:r>
              <w:rPr>
                <w:rFonts w:ascii="仿宋" w:hAnsi="仿宋" w:eastAsia="仿宋"/>
                <w:color w:val="000000"/>
                <w:szCs w:val="24"/>
              </w:rPr>
              <w:t>、</w:t>
            </w:r>
            <w:r>
              <w:rPr>
                <w:rFonts w:hint="default" w:ascii="仿宋" w:hAnsi="仿宋" w:eastAsia="仿宋"/>
                <w:color w:val="000000"/>
                <w:szCs w:val="24"/>
              </w:rPr>
              <w:t>雷斯琴</w:t>
            </w:r>
            <w:r>
              <w:rPr>
                <w:rFonts w:ascii="仿宋" w:hAnsi="仿宋" w:eastAsia="仿宋"/>
                <w:color w:val="000000"/>
                <w:szCs w:val="24"/>
              </w:rPr>
              <w:t>、</w:t>
            </w:r>
            <w:r>
              <w:rPr>
                <w:rFonts w:hint="default" w:ascii="仿宋" w:hAnsi="仿宋" w:eastAsia="仿宋"/>
                <w:color w:val="000000"/>
                <w:szCs w:val="24"/>
              </w:rPr>
              <w:t>刘晴</w:t>
            </w:r>
          </w:p>
        </w:tc>
        <w:tc>
          <w:tcPr>
            <w:tcW w:w="588" w:type="pct"/>
            <w:vAlign w:val="center"/>
          </w:tcPr>
          <w:p w14:paraId="6CB271A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0F55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14A62627">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8</w:t>
            </w:r>
          </w:p>
        </w:tc>
        <w:tc>
          <w:tcPr>
            <w:tcW w:w="1223" w:type="pct"/>
            <w:vAlign w:val="center"/>
          </w:tcPr>
          <w:p w14:paraId="451258A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物理与机电工程学院</w:t>
            </w:r>
          </w:p>
        </w:tc>
        <w:tc>
          <w:tcPr>
            <w:tcW w:w="1499" w:type="pct"/>
            <w:vAlign w:val="center"/>
          </w:tcPr>
          <w:p w14:paraId="6BE0824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《诗仙遇光记》</w:t>
            </w:r>
          </w:p>
        </w:tc>
        <w:tc>
          <w:tcPr>
            <w:tcW w:w="1145" w:type="pct"/>
            <w:vAlign w:val="center"/>
          </w:tcPr>
          <w:p w14:paraId="1EF35FD9">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龙健</w:t>
            </w:r>
            <w:r>
              <w:rPr>
                <w:rFonts w:ascii="仿宋" w:hAnsi="仿宋" w:eastAsia="仿宋"/>
                <w:color w:val="000000"/>
                <w:szCs w:val="24"/>
              </w:rPr>
              <w:t>、</w:t>
            </w:r>
            <w:r>
              <w:rPr>
                <w:rFonts w:hint="default" w:ascii="仿宋" w:hAnsi="仿宋" w:eastAsia="仿宋"/>
                <w:color w:val="000000"/>
                <w:szCs w:val="24"/>
              </w:rPr>
              <w:t>周智霖</w:t>
            </w:r>
          </w:p>
        </w:tc>
        <w:tc>
          <w:tcPr>
            <w:tcW w:w="588" w:type="pct"/>
            <w:vAlign w:val="center"/>
          </w:tcPr>
          <w:p w14:paraId="79B0D12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6309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42" w:type="pct"/>
            <w:vAlign w:val="center"/>
          </w:tcPr>
          <w:p w14:paraId="6F22B91F">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9</w:t>
            </w:r>
          </w:p>
        </w:tc>
        <w:tc>
          <w:tcPr>
            <w:tcW w:w="1223" w:type="pct"/>
            <w:vAlign w:val="center"/>
          </w:tcPr>
          <w:p w14:paraId="2224D718">
            <w:pPr>
              <w:widowControl/>
              <w:spacing w:line="400" w:lineRule="exact"/>
              <w:jc w:val="center"/>
              <w:textAlignment w:val="center"/>
              <w:rPr>
                <w:rFonts w:ascii="仿宋" w:hAnsi="仿宋" w:eastAsia="仿宋"/>
                <w:color w:val="000000"/>
                <w:kern w:val="0"/>
                <w:sz w:val="24"/>
                <w:szCs w:val="24"/>
              </w:rPr>
            </w:pPr>
            <w:r>
              <w:rPr>
                <w:rFonts w:hint="default" w:ascii="仿宋" w:hAnsi="仿宋" w:eastAsia="仿宋"/>
                <w:color w:val="000000"/>
                <w:kern w:val="0"/>
                <w:sz w:val="24"/>
                <w:szCs w:val="24"/>
              </w:rPr>
              <w:t>师范学院</w:t>
            </w:r>
          </w:p>
        </w:tc>
        <w:tc>
          <w:tcPr>
            <w:tcW w:w="1499" w:type="pct"/>
            <w:vAlign w:val="center"/>
          </w:tcPr>
          <w:p w14:paraId="7A5C7ED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《非凡的生命——细胞基础知识科普》</w:t>
            </w:r>
          </w:p>
        </w:tc>
        <w:tc>
          <w:tcPr>
            <w:tcW w:w="1145" w:type="pct"/>
            <w:vAlign w:val="center"/>
          </w:tcPr>
          <w:p w14:paraId="497C11F8">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周朋琴</w:t>
            </w:r>
            <w:r>
              <w:rPr>
                <w:rFonts w:ascii="仿宋" w:hAnsi="仿宋" w:eastAsia="仿宋"/>
                <w:color w:val="000000"/>
                <w:szCs w:val="24"/>
              </w:rPr>
              <w:t>、</w:t>
            </w:r>
            <w:r>
              <w:rPr>
                <w:rFonts w:hint="default" w:ascii="仿宋" w:hAnsi="仿宋" w:eastAsia="仿宋"/>
                <w:color w:val="000000"/>
                <w:szCs w:val="24"/>
              </w:rPr>
              <w:t>赵璇</w:t>
            </w:r>
            <w:r>
              <w:rPr>
                <w:rFonts w:ascii="仿宋" w:hAnsi="仿宋" w:eastAsia="仿宋"/>
                <w:color w:val="000000"/>
                <w:szCs w:val="24"/>
              </w:rPr>
              <w:t>、</w:t>
            </w:r>
            <w:r>
              <w:rPr>
                <w:rFonts w:hint="default" w:ascii="仿宋" w:hAnsi="仿宋" w:eastAsia="仿宋"/>
                <w:color w:val="000000"/>
                <w:szCs w:val="24"/>
              </w:rPr>
              <w:t>邹永红</w:t>
            </w:r>
            <w:r>
              <w:rPr>
                <w:rFonts w:ascii="仿宋" w:hAnsi="仿宋" w:eastAsia="仿宋"/>
                <w:color w:val="000000"/>
                <w:szCs w:val="24"/>
              </w:rPr>
              <w:t>、</w:t>
            </w:r>
            <w:r>
              <w:rPr>
                <w:rFonts w:hint="default" w:ascii="仿宋" w:hAnsi="仿宋" w:eastAsia="仿宋"/>
                <w:color w:val="000000"/>
                <w:szCs w:val="24"/>
              </w:rPr>
              <w:t>杜阳</w:t>
            </w:r>
          </w:p>
        </w:tc>
        <w:tc>
          <w:tcPr>
            <w:tcW w:w="588" w:type="pct"/>
            <w:vAlign w:val="center"/>
          </w:tcPr>
          <w:p w14:paraId="37CA32B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1A98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542" w:type="pct"/>
            <w:vAlign w:val="center"/>
          </w:tcPr>
          <w:p w14:paraId="6DA058E6">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10</w:t>
            </w:r>
          </w:p>
        </w:tc>
        <w:tc>
          <w:tcPr>
            <w:tcW w:w="1223" w:type="pct"/>
            <w:vAlign w:val="center"/>
          </w:tcPr>
          <w:p w14:paraId="3B7F6D2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499" w:type="pct"/>
            <w:vAlign w:val="center"/>
          </w:tcPr>
          <w:p w14:paraId="228A9BA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3分钟针推穴位科普</w:t>
            </w:r>
            <w:r>
              <w:rPr>
                <w:rFonts w:ascii="仿宋" w:hAnsi="仿宋" w:eastAsia="仿宋"/>
                <w:color w:val="000000"/>
                <w:kern w:val="0"/>
                <w:sz w:val="24"/>
                <w:szCs w:val="24"/>
              </w:rPr>
              <w:t>》</w:t>
            </w:r>
          </w:p>
        </w:tc>
        <w:tc>
          <w:tcPr>
            <w:tcW w:w="1145" w:type="pct"/>
            <w:vAlign w:val="center"/>
          </w:tcPr>
          <w:p w14:paraId="3A830C06">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李栀颜</w:t>
            </w:r>
            <w:r>
              <w:rPr>
                <w:rFonts w:ascii="仿宋" w:hAnsi="仿宋" w:eastAsia="仿宋"/>
                <w:color w:val="000000"/>
                <w:szCs w:val="24"/>
              </w:rPr>
              <w:t>、</w:t>
            </w:r>
            <w:r>
              <w:rPr>
                <w:rFonts w:hint="default" w:ascii="仿宋" w:hAnsi="仿宋" w:eastAsia="仿宋"/>
                <w:color w:val="000000"/>
                <w:szCs w:val="24"/>
              </w:rPr>
              <w:t>杨慧</w:t>
            </w:r>
            <w:r>
              <w:rPr>
                <w:rFonts w:ascii="仿宋" w:hAnsi="仿宋" w:eastAsia="仿宋"/>
                <w:color w:val="000000"/>
                <w:szCs w:val="24"/>
              </w:rPr>
              <w:t>、段</w:t>
            </w:r>
            <w:r>
              <w:rPr>
                <w:rFonts w:hint="default" w:ascii="仿宋" w:hAnsi="仿宋" w:eastAsia="仿宋"/>
                <w:color w:val="000000"/>
                <w:szCs w:val="24"/>
              </w:rPr>
              <w:t>依畅</w:t>
            </w:r>
            <w:r>
              <w:rPr>
                <w:rFonts w:ascii="仿宋" w:hAnsi="仿宋" w:eastAsia="仿宋"/>
                <w:color w:val="000000"/>
                <w:szCs w:val="24"/>
              </w:rPr>
              <w:t>、</w:t>
            </w:r>
            <w:r>
              <w:rPr>
                <w:rFonts w:hint="default" w:ascii="仿宋" w:hAnsi="仿宋" w:eastAsia="仿宋"/>
                <w:color w:val="000000"/>
                <w:szCs w:val="24"/>
              </w:rPr>
              <w:t>隆思昱</w:t>
            </w:r>
          </w:p>
        </w:tc>
        <w:tc>
          <w:tcPr>
            <w:tcW w:w="588" w:type="pct"/>
            <w:vAlign w:val="center"/>
          </w:tcPr>
          <w:p w14:paraId="5071034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6828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42" w:type="pct"/>
            <w:vAlign w:val="center"/>
          </w:tcPr>
          <w:p w14:paraId="5A49BDE1">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11</w:t>
            </w:r>
          </w:p>
        </w:tc>
        <w:tc>
          <w:tcPr>
            <w:tcW w:w="1223" w:type="pct"/>
            <w:vAlign w:val="center"/>
          </w:tcPr>
          <w:p w14:paraId="5A064CC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499" w:type="pct"/>
            <w:vAlign w:val="center"/>
          </w:tcPr>
          <w:p w14:paraId="3EBC920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青山常在，绿意长存</w:t>
            </w:r>
            <w:r>
              <w:rPr>
                <w:rFonts w:ascii="仿宋" w:hAnsi="仿宋" w:eastAsia="仿宋"/>
                <w:color w:val="000000"/>
                <w:kern w:val="0"/>
                <w:sz w:val="24"/>
                <w:szCs w:val="24"/>
              </w:rPr>
              <w:t>》</w:t>
            </w:r>
          </w:p>
        </w:tc>
        <w:tc>
          <w:tcPr>
            <w:tcW w:w="1145" w:type="pct"/>
            <w:vAlign w:val="center"/>
          </w:tcPr>
          <w:p w14:paraId="633A5282">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唐鑫</w:t>
            </w:r>
            <w:r>
              <w:rPr>
                <w:rFonts w:ascii="仿宋" w:hAnsi="仿宋" w:eastAsia="仿宋"/>
                <w:color w:val="000000"/>
                <w:szCs w:val="24"/>
              </w:rPr>
              <w:t>、</w:t>
            </w:r>
            <w:r>
              <w:rPr>
                <w:rFonts w:hint="default" w:ascii="仿宋" w:hAnsi="仿宋" w:eastAsia="仿宋"/>
                <w:color w:val="000000"/>
                <w:szCs w:val="24"/>
              </w:rPr>
              <w:t>王文婧</w:t>
            </w:r>
            <w:r>
              <w:rPr>
                <w:rFonts w:ascii="仿宋" w:hAnsi="仿宋" w:eastAsia="仿宋"/>
                <w:color w:val="000000"/>
                <w:szCs w:val="24"/>
              </w:rPr>
              <w:t>、</w:t>
            </w:r>
            <w:r>
              <w:rPr>
                <w:rFonts w:hint="default" w:ascii="仿宋" w:hAnsi="仿宋" w:eastAsia="仿宋"/>
                <w:color w:val="000000"/>
                <w:szCs w:val="24"/>
              </w:rPr>
              <w:t>郑鹏翔</w:t>
            </w:r>
          </w:p>
        </w:tc>
        <w:tc>
          <w:tcPr>
            <w:tcW w:w="588" w:type="pct"/>
            <w:vAlign w:val="center"/>
          </w:tcPr>
          <w:p w14:paraId="4F7C21C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C6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542" w:type="pct"/>
            <w:vAlign w:val="center"/>
          </w:tcPr>
          <w:p w14:paraId="65CE6249">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12</w:t>
            </w:r>
          </w:p>
        </w:tc>
        <w:tc>
          <w:tcPr>
            <w:tcW w:w="1223" w:type="pct"/>
            <w:vAlign w:val="center"/>
          </w:tcPr>
          <w:p w14:paraId="399D663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499" w:type="pct"/>
            <w:vAlign w:val="center"/>
          </w:tcPr>
          <w:p w14:paraId="6667CBD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《一测知“压”——家庭自测血压规范指南》</w:t>
            </w:r>
          </w:p>
        </w:tc>
        <w:tc>
          <w:tcPr>
            <w:tcW w:w="1145" w:type="pct"/>
            <w:vAlign w:val="center"/>
          </w:tcPr>
          <w:p w14:paraId="37049C60">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何汐</w:t>
            </w:r>
            <w:r>
              <w:rPr>
                <w:rFonts w:ascii="仿宋" w:hAnsi="仿宋" w:eastAsia="仿宋"/>
                <w:color w:val="000000"/>
                <w:szCs w:val="24"/>
              </w:rPr>
              <w:t>、</w:t>
            </w:r>
            <w:r>
              <w:rPr>
                <w:rFonts w:hint="default" w:ascii="仿宋" w:hAnsi="仿宋" w:eastAsia="仿宋"/>
                <w:color w:val="000000"/>
                <w:szCs w:val="24"/>
              </w:rPr>
              <w:t>翟宇</w:t>
            </w:r>
            <w:r>
              <w:rPr>
                <w:rFonts w:ascii="仿宋" w:hAnsi="仿宋" w:eastAsia="仿宋"/>
                <w:color w:val="000000"/>
                <w:szCs w:val="24"/>
              </w:rPr>
              <w:t>兴、</w:t>
            </w:r>
            <w:r>
              <w:rPr>
                <w:rFonts w:hint="default" w:ascii="仿宋" w:hAnsi="仿宋" w:eastAsia="仿宋"/>
                <w:color w:val="000000"/>
                <w:szCs w:val="24"/>
              </w:rPr>
              <w:t>祁晓英</w:t>
            </w:r>
            <w:r>
              <w:rPr>
                <w:rFonts w:ascii="仿宋" w:hAnsi="仿宋" w:eastAsia="仿宋"/>
                <w:color w:val="000000"/>
                <w:szCs w:val="24"/>
              </w:rPr>
              <w:t>、</w:t>
            </w:r>
            <w:r>
              <w:rPr>
                <w:rFonts w:hint="default" w:ascii="仿宋" w:hAnsi="仿宋" w:eastAsia="仿宋"/>
                <w:color w:val="000000"/>
                <w:szCs w:val="24"/>
              </w:rPr>
              <w:t>陈巧怡</w:t>
            </w:r>
            <w:r>
              <w:rPr>
                <w:rFonts w:ascii="仿宋" w:hAnsi="仿宋" w:eastAsia="仿宋"/>
                <w:color w:val="000000"/>
                <w:szCs w:val="24"/>
              </w:rPr>
              <w:t>、</w:t>
            </w:r>
            <w:r>
              <w:rPr>
                <w:rFonts w:hint="default" w:ascii="仿宋" w:hAnsi="仿宋" w:eastAsia="仿宋"/>
                <w:color w:val="000000"/>
                <w:szCs w:val="24"/>
              </w:rPr>
              <w:t>刘扬</w:t>
            </w:r>
            <w:r>
              <w:rPr>
                <w:rFonts w:ascii="仿宋" w:hAnsi="仿宋" w:eastAsia="仿宋"/>
                <w:color w:val="000000"/>
                <w:szCs w:val="24"/>
              </w:rPr>
              <w:t>、</w:t>
            </w:r>
            <w:r>
              <w:rPr>
                <w:rFonts w:hint="default" w:ascii="仿宋" w:hAnsi="仿宋" w:eastAsia="仿宋"/>
                <w:color w:val="000000"/>
                <w:szCs w:val="24"/>
              </w:rPr>
              <w:t>杨增鋆</w:t>
            </w:r>
          </w:p>
        </w:tc>
        <w:tc>
          <w:tcPr>
            <w:tcW w:w="588" w:type="pct"/>
            <w:vAlign w:val="center"/>
          </w:tcPr>
          <w:p w14:paraId="46EFE67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1D05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6E49F6D6">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13</w:t>
            </w:r>
          </w:p>
        </w:tc>
        <w:tc>
          <w:tcPr>
            <w:tcW w:w="1223" w:type="pct"/>
            <w:vAlign w:val="center"/>
          </w:tcPr>
          <w:p w14:paraId="268F592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499" w:type="pct"/>
            <w:vAlign w:val="center"/>
          </w:tcPr>
          <w:p w14:paraId="645C8FF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电池发展史</w:t>
            </w:r>
            <w:r>
              <w:rPr>
                <w:rFonts w:ascii="仿宋" w:hAnsi="仿宋" w:eastAsia="仿宋"/>
                <w:color w:val="000000"/>
                <w:kern w:val="0"/>
                <w:sz w:val="24"/>
                <w:szCs w:val="24"/>
              </w:rPr>
              <w:t>》</w:t>
            </w:r>
          </w:p>
        </w:tc>
        <w:tc>
          <w:tcPr>
            <w:tcW w:w="1145" w:type="pct"/>
            <w:vAlign w:val="center"/>
          </w:tcPr>
          <w:p w14:paraId="4E0C3CFD">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李满</w:t>
            </w:r>
            <w:r>
              <w:rPr>
                <w:rFonts w:ascii="仿宋" w:hAnsi="仿宋" w:eastAsia="仿宋"/>
                <w:color w:val="000000"/>
                <w:szCs w:val="24"/>
              </w:rPr>
              <w:t>、</w:t>
            </w:r>
            <w:r>
              <w:rPr>
                <w:rFonts w:hint="default" w:ascii="仿宋" w:hAnsi="仿宋" w:eastAsia="仿宋"/>
                <w:color w:val="000000"/>
                <w:szCs w:val="24"/>
              </w:rPr>
              <w:t>王龙旺</w:t>
            </w:r>
            <w:r>
              <w:rPr>
                <w:rFonts w:ascii="仿宋" w:hAnsi="仿宋" w:eastAsia="仿宋"/>
                <w:color w:val="000000"/>
                <w:szCs w:val="24"/>
              </w:rPr>
              <w:t>、</w:t>
            </w:r>
            <w:r>
              <w:rPr>
                <w:rFonts w:hint="default" w:ascii="仿宋" w:hAnsi="仿宋" w:eastAsia="仿宋"/>
                <w:color w:val="000000"/>
                <w:szCs w:val="24"/>
              </w:rPr>
              <w:t>黄明</w:t>
            </w:r>
          </w:p>
        </w:tc>
        <w:tc>
          <w:tcPr>
            <w:tcW w:w="588" w:type="pct"/>
            <w:vAlign w:val="center"/>
          </w:tcPr>
          <w:p w14:paraId="468CA79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67E5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7C09B3DA">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14</w:t>
            </w:r>
          </w:p>
        </w:tc>
        <w:tc>
          <w:tcPr>
            <w:tcW w:w="1223" w:type="pct"/>
            <w:vAlign w:val="center"/>
          </w:tcPr>
          <w:p w14:paraId="1B45AAD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499" w:type="pct"/>
            <w:vAlign w:val="center"/>
          </w:tcPr>
          <w:p w14:paraId="5AB771F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身边野生草本的隐藏药用价值</w:t>
            </w:r>
            <w:r>
              <w:rPr>
                <w:rFonts w:ascii="仿宋" w:hAnsi="仿宋" w:eastAsia="仿宋"/>
                <w:color w:val="000000"/>
                <w:kern w:val="0"/>
                <w:sz w:val="24"/>
                <w:szCs w:val="24"/>
              </w:rPr>
              <w:t>》</w:t>
            </w:r>
          </w:p>
        </w:tc>
        <w:tc>
          <w:tcPr>
            <w:tcW w:w="1145" w:type="pct"/>
            <w:vAlign w:val="center"/>
          </w:tcPr>
          <w:p w14:paraId="4A9AE5BE">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邓文燕</w:t>
            </w:r>
            <w:r>
              <w:rPr>
                <w:rFonts w:ascii="仿宋" w:hAnsi="仿宋" w:eastAsia="仿宋"/>
                <w:color w:val="000000"/>
                <w:szCs w:val="24"/>
              </w:rPr>
              <w:t>、</w:t>
            </w:r>
            <w:r>
              <w:rPr>
                <w:rFonts w:hint="default" w:ascii="仿宋" w:hAnsi="仿宋" w:eastAsia="仿宋"/>
                <w:color w:val="000000"/>
                <w:szCs w:val="24"/>
              </w:rPr>
              <w:t>贺雅西</w:t>
            </w:r>
            <w:r>
              <w:rPr>
                <w:rFonts w:ascii="仿宋" w:hAnsi="仿宋" w:eastAsia="仿宋"/>
                <w:color w:val="000000"/>
                <w:szCs w:val="24"/>
              </w:rPr>
              <w:t>、</w:t>
            </w:r>
            <w:r>
              <w:rPr>
                <w:rFonts w:hint="default" w:ascii="仿宋" w:hAnsi="仿宋" w:eastAsia="仿宋"/>
                <w:color w:val="000000"/>
                <w:szCs w:val="24"/>
              </w:rPr>
              <w:t>曹紫琼</w:t>
            </w:r>
          </w:p>
        </w:tc>
        <w:tc>
          <w:tcPr>
            <w:tcW w:w="588" w:type="pct"/>
            <w:vAlign w:val="center"/>
          </w:tcPr>
          <w:p w14:paraId="336C96E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5077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70224E9F">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15</w:t>
            </w:r>
          </w:p>
        </w:tc>
        <w:tc>
          <w:tcPr>
            <w:tcW w:w="1223" w:type="pct"/>
            <w:vAlign w:val="center"/>
          </w:tcPr>
          <w:p w14:paraId="6F2F0A6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法学院</w:t>
            </w:r>
          </w:p>
        </w:tc>
        <w:tc>
          <w:tcPr>
            <w:tcW w:w="1499" w:type="pct"/>
            <w:vAlign w:val="center"/>
          </w:tcPr>
          <w:p w14:paraId="7AAF90F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两种日常：健康或消耗，你选哪种？</w:t>
            </w:r>
            <w:r>
              <w:rPr>
                <w:rFonts w:ascii="仿宋" w:hAnsi="仿宋" w:eastAsia="仿宋"/>
                <w:color w:val="000000"/>
                <w:kern w:val="0"/>
                <w:sz w:val="24"/>
                <w:szCs w:val="24"/>
              </w:rPr>
              <w:t>》</w:t>
            </w:r>
          </w:p>
        </w:tc>
        <w:tc>
          <w:tcPr>
            <w:tcW w:w="1145" w:type="pct"/>
            <w:vAlign w:val="center"/>
          </w:tcPr>
          <w:p w14:paraId="3C5A76A8">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郭建萍</w:t>
            </w:r>
            <w:r>
              <w:rPr>
                <w:rFonts w:ascii="仿宋" w:hAnsi="仿宋" w:eastAsia="仿宋"/>
                <w:color w:val="000000"/>
                <w:szCs w:val="24"/>
              </w:rPr>
              <w:t>、</w:t>
            </w:r>
            <w:r>
              <w:rPr>
                <w:rFonts w:hint="default" w:ascii="仿宋" w:hAnsi="仿宋" w:eastAsia="仿宋"/>
                <w:color w:val="000000"/>
                <w:szCs w:val="24"/>
              </w:rPr>
              <w:t>刘文淑</w:t>
            </w:r>
            <w:r>
              <w:rPr>
                <w:rFonts w:ascii="仿宋" w:hAnsi="仿宋" w:eastAsia="仿宋"/>
                <w:color w:val="000000"/>
                <w:szCs w:val="24"/>
              </w:rPr>
              <w:t>、</w:t>
            </w:r>
            <w:r>
              <w:rPr>
                <w:rFonts w:hint="default" w:ascii="仿宋" w:hAnsi="仿宋" w:eastAsia="仿宋"/>
                <w:color w:val="000000"/>
                <w:szCs w:val="24"/>
              </w:rPr>
              <w:t>唐亚林</w:t>
            </w:r>
            <w:r>
              <w:rPr>
                <w:rFonts w:ascii="仿宋" w:hAnsi="仿宋" w:eastAsia="仿宋"/>
                <w:color w:val="000000"/>
                <w:szCs w:val="24"/>
              </w:rPr>
              <w:t>、</w:t>
            </w:r>
            <w:r>
              <w:rPr>
                <w:rFonts w:hint="default" w:ascii="仿宋" w:hAnsi="仿宋" w:eastAsia="仿宋"/>
                <w:color w:val="000000"/>
                <w:szCs w:val="24"/>
              </w:rPr>
              <w:t>卿妍</w:t>
            </w:r>
          </w:p>
        </w:tc>
        <w:tc>
          <w:tcPr>
            <w:tcW w:w="588" w:type="pct"/>
            <w:vAlign w:val="center"/>
          </w:tcPr>
          <w:p w14:paraId="7586D3C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BF8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1A61940C">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16</w:t>
            </w:r>
          </w:p>
        </w:tc>
        <w:tc>
          <w:tcPr>
            <w:tcW w:w="1223" w:type="pct"/>
            <w:vAlign w:val="center"/>
          </w:tcPr>
          <w:p w14:paraId="2C793D78">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数学与统计学院</w:t>
            </w:r>
          </w:p>
        </w:tc>
        <w:tc>
          <w:tcPr>
            <w:tcW w:w="1499" w:type="pct"/>
            <w:vAlign w:val="center"/>
          </w:tcPr>
          <w:p w14:paraId="4237E568">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青春健康，向阳而行</w:t>
            </w:r>
            <w:r>
              <w:rPr>
                <w:rFonts w:ascii="仿宋" w:hAnsi="仿宋" w:eastAsia="仿宋"/>
                <w:color w:val="000000"/>
                <w:kern w:val="0"/>
                <w:sz w:val="24"/>
                <w:szCs w:val="24"/>
              </w:rPr>
              <w:t>》</w:t>
            </w:r>
          </w:p>
        </w:tc>
        <w:tc>
          <w:tcPr>
            <w:tcW w:w="1145" w:type="pct"/>
            <w:vAlign w:val="center"/>
          </w:tcPr>
          <w:p w14:paraId="7568A530">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陈子涵</w:t>
            </w:r>
            <w:r>
              <w:rPr>
                <w:rFonts w:ascii="仿宋" w:hAnsi="仿宋" w:eastAsia="仿宋"/>
                <w:color w:val="000000"/>
                <w:szCs w:val="24"/>
              </w:rPr>
              <w:t>、</w:t>
            </w:r>
            <w:r>
              <w:rPr>
                <w:rFonts w:hint="default" w:ascii="仿宋" w:hAnsi="仿宋" w:eastAsia="仿宋"/>
                <w:color w:val="000000"/>
                <w:szCs w:val="24"/>
              </w:rPr>
              <w:t>游燿嘉</w:t>
            </w:r>
            <w:r>
              <w:rPr>
                <w:rFonts w:ascii="仿宋" w:hAnsi="仿宋" w:eastAsia="仿宋"/>
                <w:color w:val="000000"/>
                <w:szCs w:val="24"/>
              </w:rPr>
              <w:t>、</w:t>
            </w:r>
            <w:r>
              <w:rPr>
                <w:rFonts w:hint="default" w:ascii="仿宋" w:hAnsi="仿宋" w:eastAsia="仿宋"/>
                <w:color w:val="000000"/>
                <w:szCs w:val="24"/>
              </w:rPr>
              <w:t>崔良伟</w:t>
            </w:r>
            <w:r>
              <w:rPr>
                <w:rFonts w:ascii="仿宋" w:hAnsi="仿宋" w:eastAsia="仿宋"/>
                <w:color w:val="000000"/>
                <w:szCs w:val="24"/>
              </w:rPr>
              <w:t>、</w:t>
            </w:r>
            <w:r>
              <w:rPr>
                <w:rFonts w:hint="default" w:ascii="仿宋" w:hAnsi="仿宋" w:eastAsia="仿宋"/>
                <w:color w:val="000000"/>
                <w:szCs w:val="24"/>
              </w:rPr>
              <w:t>吴清仪</w:t>
            </w:r>
            <w:r>
              <w:rPr>
                <w:rFonts w:ascii="仿宋" w:hAnsi="仿宋" w:eastAsia="仿宋"/>
                <w:color w:val="000000"/>
                <w:szCs w:val="24"/>
              </w:rPr>
              <w:t>、</w:t>
            </w:r>
            <w:r>
              <w:rPr>
                <w:rFonts w:hint="default" w:ascii="仿宋" w:hAnsi="仿宋" w:eastAsia="仿宋"/>
                <w:color w:val="000000"/>
                <w:szCs w:val="24"/>
              </w:rPr>
              <w:t>黄明菊</w:t>
            </w:r>
          </w:p>
        </w:tc>
        <w:tc>
          <w:tcPr>
            <w:tcW w:w="588" w:type="pct"/>
            <w:vAlign w:val="center"/>
          </w:tcPr>
          <w:p w14:paraId="4A961D8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E6A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7EF392F1">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17</w:t>
            </w:r>
          </w:p>
        </w:tc>
        <w:tc>
          <w:tcPr>
            <w:tcW w:w="1223" w:type="pct"/>
            <w:vAlign w:val="center"/>
          </w:tcPr>
          <w:p w14:paraId="6159250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1499" w:type="pct"/>
            <w:vAlign w:val="center"/>
          </w:tcPr>
          <w:p w14:paraId="33EF6D8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水母烟花</w:t>
            </w:r>
            <w:r>
              <w:rPr>
                <w:rFonts w:ascii="仿宋" w:hAnsi="仿宋" w:eastAsia="仿宋"/>
                <w:color w:val="000000"/>
                <w:kern w:val="0"/>
                <w:sz w:val="24"/>
                <w:szCs w:val="24"/>
              </w:rPr>
              <w:t>》</w:t>
            </w:r>
          </w:p>
        </w:tc>
        <w:tc>
          <w:tcPr>
            <w:tcW w:w="1145" w:type="pct"/>
            <w:vAlign w:val="center"/>
          </w:tcPr>
          <w:p w14:paraId="03493C38">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周江霞</w:t>
            </w:r>
            <w:r>
              <w:rPr>
                <w:rFonts w:ascii="仿宋" w:hAnsi="仿宋" w:eastAsia="仿宋"/>
                <w:color w:val="000000"/>
                <w:szCs w:val="24"/>
              </w:rPr>
              <w:t>、</w:t>
            </w:r>
            <w:r>
              <w:rPr>
                <w:rFonts w:hint="default" w:ascii="仿宋" w:hAnsi="仿宋" w:eastAsia="仿宋"/>
                <w:color w:val="000000"/>
                <w:szCs w:val="24"/>
              </w:rPr>
              <w:t>石心悦</w:t>
            </w:r>
            <w:r>
              <w:rPr>
                <w:rFonts w:ascii="仿宋" w:hAnsi="仿宋" w:eastAsia="仿宋"/>
                <w:color w:val="000000"/>
                <w:szCs w:val="24"/>
              </w:rPr>
              <w:t>、</w:t>
            </w:r>
            <w:r>
              <w:rPr>
                <w:rFonts w:hint="default" w:ascii="仿宋" w:hAnsi="仿宋" w:eastAsia="仿宋"/>
                <w:color w:val="000000"/>
                <w:szCs w:val="24"/>
              </w:rPr>
              <w:t>彭林天予</w:t>
            </w:r>
          </w:p>
        </w:tc>
        <w:tc>
          <w:tcPr>
            <w:tcW w:w="588" w:type="pct"/>
            <w:vAlign w:val="center"/>
          </w:tcPr>
          <w:p w14:paraId="2B97ECF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D0F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5485046B">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18</w:t>
            </w:r>
          </w:p>
        </w:tc>
        <w:tc>
          <w:tcPr>
            <w:tcW w:w="1223" w:type="pct"/>
            <w:vAlign w:val="center"/>
          </w:tcPr>
          <w:p w14:paraId="0E076FE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计算机科学与工程学院</w:t>
            </w:r>
          </w:p>
        </w:tc>
        <w:tc>
          <w:tcPr>
            <w:tcW w:w="1499" w:type="pct"/>
            <w:vAlign w:val="center"/>
          </w:tcPr>
          <w:p w14:paraId="4E5C2A5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什么是AI人工智能</w:t>
            </w:r>
            <w:r>
              <w:rPr>
                <w:rFonts w:ascii="仿宋" w:hAnsi="仿宋" w:eastAsia="仿宋"/>
                <w:color w:val="000000"/>
                <w:kern w:val="0"/>
                <w:sz w:val="24"/>
                <w:szCs w:val="24"/>
              </w:rPr>
              <w:t>》</w:t>
            </w:r>
          </w:p>
        </w:tc>
        <w:tc>
          <w:tcPr>
            <w:tcW w:w="1145" w:type="pct"/>
            <w:vAlign w:val="center"/>
          </w:tcPr>
          <w:p w14:paraId="40D0FB09">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俞斯蓝</w:t>
            </w:r>
            <w:r>
              <w:rPr>
                <w:rFonts w:ascii="仿宋" w:hAnsi="仿宋" w:eastAsia="仿宋"/>
                <w:color w:val="000000"/>
                <w:szCs w:val="24"/>
              </w:rPr>
              <w:t>、</w:t>
            </w:r>
            <w:r>
              <w:rPr>
                <w:rFonts w:hint="default" w:ascii="仿宋" w:hAnsi="仿宋" w:eastAsia="仿宋"/>
                <w:color w:val="000000"/>
                <w:szCs w:val="24"/>
              </w:rPr>
              <w:t>周茁柽</w:t>
            </w:r>
            <w:r>
              <w:rPr>
                <w:rFonts w:ascii="仿宋" w:hAnsi="仿宋" w:eastAsia="仿宋"/>
                <w:color w:val="000000"/>
                <w:szCs w:val="24"/>
              </w:rPr>
              <w:t>、</w:t>
            </w:r>
            <w:r>
              <w:rPr>
                <w:rFonts w:hint="default" w:ascii="仿宋" w:hAnsi="仿宋" w:eastAsia="仿宋"/>
                <w:color w:val="000000"/>
                <w:szCs w:val="24"/>
              </w:rPr>
              <w:t>戴逸天</w:t>
            </w:r>
            <w:r>
              <w:rPr>
                <w:rFonts w:ascii="仿宋" w:hAnsi="仿宋" w:eastAsia="仿宋"/>
                <w:color w:val="000000"/>
                <w:szCs w:val="24"/>
              </w:rPr>
              <w:t>、</w:t>
            </w:r>
            <w:r>
              <w:rPr>
                <w:rFonts w:hint="default" w:ascii="仿宋" w:hAnsi="仿宋" w:eastAsia="仿宋"/>
                <w:color w:val="000000"/>
                <w:szCs w:val="24"/>
              </w:rPr>
              <w:t>邓安怡</w:t>
            </w:r>
            <w:r>
              <w:rPr>
                <w:rFonts w:ascii="仿宋" w:hAnsi="仿宋" w:eastAsia="仿宋"/>
                <w:color w:val="000000"/>
                <w:szCs w:val="24"/>
              </w:rPr>
              <w:t>、</w:t>
            </w:r>
            <w:r>
              <w:rPr>
                <w:rFonts w:hint="default" w:ascii="仿宋" w:hAnsi="仿宋" w:eastAsia="仿宋"/>
                <w:color w:val="000000"/>
                <w:szCs w:val="24"/>
              </w:rPr>
              <w:t>刘好</w:t>
            </w:r>
          </w:p>
        </w:tc>
        <w:tc>
          <w:tcPr>
            <w:tcW w:w="588" w:type="pct"/>
            <w:vAlign w:val="center"/>
          </w:tcPr>
          <w:p w14:paraId="2C3B614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2BAB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69C0B40F">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19</w:t>
            </w:r>
          </w:p>
        </w:tc>
        <w:tc>
          <w:tcPr>
            <w:tcW w:w="1223" w:type="pct"/>
            <w:vAlign w:val="center"/>
          </w:tcPr>
          <w:p w14:paraId="20C89412">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物理与机电工程学院</w:t>
            </w:r>
          </w:p>
        </w:tc>
        <w:tc>
          <w:tcPr>
            <w:tcW w:w="1499" w:type="pct"/>
            <w:vAlign w:val="center"/>
          </w:tcPr>
          <w:p w14:paraId="49E52A3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我知道，我的身材很健康</w:t>
            </w:r>
            <w:r>
              <w:rPr>
                <w:rFonts w:ascii="仿宋" w:hAnsi="仿宋" w:eastAsia="仿宋"/>
                <w:color w:val="000000"/>
                <w:kern w:val="0"/>
                <w:sz w:val="24"/>
                <w:szCs w:val="24"/>
              </w:rPr>
              <w:t>》</w:t>
            </w:r>
          </w:p>
        </w:tc>
        <w:tc>
          <w:tcPr>
            <w:tcW w:w="1145" w:type="pct"/>
            <w:vAlign w:val="center"/>
          </w:tcPr>
          <w:p w14:paraId="77924CBC">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戎若曦</w:t>
            </w:r>
            <w:r>
              <w:rPr>
                <w:rFonts w:ascii="仿宋" w:hAnsi="仿宋" w:eastAsia="仿宋"/>
                <w:color w:val="000000"/>
                <w:szCs w:val="24"/>
              </w:rPr>
              <w:t>、</w:t>
            </w:r>
            <w:r>
              <w:rPr>
                <w:rFonts w:hint="default" w:ascii="仿宋" w:hAnsi="仿宋" w:eastAsia="仿宋"/>
                <w:color w:val="000000"/>
                <w:szCs w:val="24"/>
              </w:rPr>
              <w:t>阳紫柔</w:t>
            </w:r>
            <w:r>
              <w:rPr>
                <w:rFonts w:ascii="仿宋" w:hAnsi="仿宋" w:eastAsia="仿宋"/>
                <w:color w:val="000000"/>
                <w:szCs w:val="24"/>
              </w:rPr>
              <w:t>、</w:t>
            </w:r>
            <w:r>
              <w:rPr>
                <w:rFonts w:hint="default" w:ascii="仿宋" w:hAnsi="仿宋" w:eastAsia="仿宋"/>
                <w:color w:val="000000"/>
                <w:szCs w:val="24"/>
              </w:rPr>
              <w:t>李琴</w:t>
            </w:r>
          </w:p>
        </w:tc>
        <w:tc>
          <w:tcPr>
            <w:tcW w:w="588" w:type="pct"/>
            <w:vAlign w:val="center"/>
          </w:tcPr>
          <w:p w14:paraId="4296BBB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4B5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42" w:type="pct"/>
            <w:vAlign w:val="center"/>
          </w:tcPr>
          <w:p w14:paraId="5EB5BE12">
            <w:pPr>
              <w:widowControl/>
              <w:spacing w:line="400" w:lineRule="exact"/>
              <w:jc w:val="center"/>
              <w:textAlignment w:val="center"/>
              <w:rPr>
                <w:rFonts w:ascii="仿宋" w:hAnsi="仿宋" w:eastAsia="仿宋"/>
                <w:b/>
                <w:bCs/>
                <w:sz w:val="28"/>
                <w:szCs w:val="28"/>
              </w:rPr>
            </w:pPr>
            <w:r>
              <w:rPr>
                <w:rFonts w:ascii="仿宋" w:hAnsi="仿宋" w:eastAsia="仿宋"/>
                <w:b/>
                <w:bCs/>
                <w:color w:val="000000"/>
                <w:kern w:val="0"/>
                <w:sz w:val="28"/>
                <w:szCs w:val="28"/>
              </w:rPr>
              <w:t>20</w:t>
            </w:r>
          </w:p>
        </w:tc>
        <w:tc>
          <w:tcPr>
            <w:tcW w:w="1223" w:type="pct"/>
            <w:vAlign w:val="center"/>
          </w:tcPr>
          <w:p w14:paraId="7D49936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智能建造学院</w:t>
            </w:r>
          </w:p>
        </w:tc>
        <w:tc>
          <w:tcPr>
            <w:tcW w:w="1499" w:type="pct"/>
            <w:vAlign w:val="center"/>
          </w:tcPr>
          <w:p w14:paraId="0AA9A31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w:t>
            </w:r>
            <w:r>
              <w:rPr>
                <w:rFonts w:hint="default" w:ascii="仿宋" w:hAnsi="仿宋" w:eastAsia="仿宋"/>
                <w:color w:val="000000"/>
                <w:kern w:val="0"/>
                <w:sz w:val="24"/>
                <w:szCs w:val="24"/>
              </w:rPr>
              <w:t>香蕉球为什么会拐弯</w:t>
            </w:r>
            <w:r>
              <w:rPr>
                <w:rFonts w:ascii="仿宋" w:hAnsi="仿宋" w:eastAsia="仿宋"/>
                <w:color w:val="000000"/>
                <w:kern w:val="0"/>
                <w:sz w:val="24"/>
                <w:szCs w:val="24"/>
              </w:rPr>
              <w:t>》</w:t>
            </w:r>
          </w:p>
        </w:tc>
        <w:tc>
          <w:tcPr>
            <w:tcW w:w="1145" w:type="pct"/>
            <w:vAlign w:val="center"/>
          </w:tcPr>
          <w:p w14:paraId="28E2E281">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刘崇亮</w:t>
            </w:r>
          </w:p>
        </w:tc>
        <w:tc>
          <w:tcPr>
            <w:tcW w:w="588" w:type="pct"/>
            <w:vAlign w:val="center"/>
          </w:tcPr>
          <w:p w14:paraId="2318425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bl>
    <w:p w14:paraId="767D5D7E">
      <w:pPr>
        <w:widowControl/>
        <w:spacing w:before="289" w:beforeLines="50" w:line="560" w:lineRule="exact"/>
        <w:jc w:val="left"/>
        <w:rPr>
          <w:rFonts w:ascii="方正楷体_GB2312" w:hAnsi="方正楷体_GB2312" w:eastAsia="方正楷体_GB2312" w:cs="方正楷体_GB2312"/>
          <w:b/>
          <w:bCs/>
        </w:rPr>
      </w:pPr>
      <w:r>
        <w:rPr>
          <w:rFonts w:ascii="楷体" w:hAnsi="楷体" w:eastAsia="楷体" w:cs="楷体"/>
          <w:b/>
          <w:bCs/>
        </w:rPr>
        <w:t>（二）</w:t>
      </w:r>
      <w:r>
        <w:rPr>
          <w:rFonts w:ascii="楷体" w:hAnsi="楷体" w:eastAsia="楷体" w:cs="楷体"/>
          <w:b/>
          <w:bCs/>
          <w:lang w:bidi="zh-CN"/>
        </w:rPr>
        <w:t>“优秀科技文化作品</w:t>
      </w:r>
      <w:r>
        <w:rPr>
          <w:rFonts w:hint="default" w:ascii="楷体" w:hAnsi="楷体" w:eastAsia="楷体" w:cs="楷体"/>
          <w:b/>
          <w:bCs/>
          <w:lang w:bidi="zh-CN"/>
        </w:rPr>
        <w:t>”</w:t>
      </w:r>
      <w:r>
        <w:rPr>
          <w:rFonts w:ascii="楷体" w:hAnsi="楷体" w:eastAsia="楷体" w:cs="楷体"/>
          <w:b/>
          <w:bCs/>
        </w:rPr>
        <w:t>获奖名单</w:t>
      </w:r>
    </w:p>
    <w:tbl>
      <w:tblPr>
        <w:tblStyle w:val="7"/>
        <w:tblW w:w="11073" w:type="dxa"/>
        <w:jc w:val="center"/>
        <w:tblLayout w:type="fixed"/>
        <w:tblCellMar>
          <w:top w:w="0" w:type="dxa"/>
          <w:left w:w="108" w:type="dxa"/>
          <w:bottom w:w="0" w:type="dxa"/>
          <w:right w:w="108" w:type="dxa"/>
        </w:tblCellMar>
      </w:tblPr>
      <w:tblGrid>
        <w:gridCol w:w="1212"/>
        <w:gridCol w:w="2625"/>
        <w:gridCol w:w="3375"/>
        <w:gridCol w:w="2562"/>
        <w:gridCol w:w="1299"/>
      </w:tblGrid>
      <w:tr w14:paraId="0004E82F">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4278A5E1">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序号</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2980935D">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学院名称</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44A21C78">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作品名称</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A2AFE97">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团队成员</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7E7595E8">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指导老师</w:t>
            </w:r>
          </w:p>
        </w:tc>
      </w:tr>
      <w:tr w14:paraId="4AACF93A">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574C132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1C870B2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03C4561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1E26EE7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《基于STM32的轮腿复合式机器人》</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56983E93">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沈嘉晖、杜德江、孟宪平</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9A56F5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张银行</w:t>
            </w:r>
          </w:p>
        </w:tc>
      </w:tr>
      <w:tr w14:paraId="5BEBF495">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68E20EBE">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2</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435C85B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4F82662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58964B4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《简易自行瞄准装置》</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8D38DFC">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聂宏杰、段宇浩、严凯、韩毅、王晨</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06FABB3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张银行</w:t>
            </w:r>
          </w:p>
        </w:tc>
      </w:tr>
      <w:tr w14:paraId="70604812">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0612D14C">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3</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1AF409E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1F2DC79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3A4E439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《基于windows用户活动实时监控与空闲检测的智能定时关机节能系统（简称节能小助手）》</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6784EFD8">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郭子瑨、成周格、胡欣怡、谢湘琴、刘宇航</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71F21D7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潘小萍</w:t>
            </w:r>
          </w:p>
        </w:tc>
      </w:tr>
      <w:tr w14:paraId="207D0717">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38B9DA71">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4</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4CFDFD4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46EACA5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38621A6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《守护三湘电网：基于北斗与多模态融合SLAM的无人机山区配网自适应巡检系统》</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269B488B">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李帆、李雅婷、朱芳仪、彭强、甘琳</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E3ACAA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潘敏、张仁民</w:t>
            </w:r>
          </w:p>
        </w:tc>
      </w:tr>
      <w:tr w14:paraId="005AEC76">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7785CD7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5</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6327BBA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0656A75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《东方溪——保靖黄金茶即饮产业化开拓者》</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455EC538">
            <w:pPr>
              <w:pStyle w:val="5"/>
              <w:snapToGrid w:val="0"/>
              <w:spacing w:beforeAutospacing="0" w:afterAutospacing="0" w:line="400" w:lineRule="exact"/>
              <w:jc w:val="center"/>
              <w:outlineLvl w:val="0"/>
              <w:rPr>
                <w:rFonts w:ascii="仿宋" w:hAnsi="仿宋" w:eastAsia="仿宋"/>
                <w:color w:val="000000"/>
                <w:szCs w:val="24"/>
              </w:rPr>
            </w:pPr>
            <w:r>
              <w:rPr>
                <w:rFonts w:hint="default" w:ascii="仿宋" w:hAnsi="仿宋" w:eastAsia="仿宋"/>
                <w:color w:val="000000"/>
                <w:szCs w:val="24"/>
              </w:rPr>
              <w:t>徐祯懋、戴怡明、李琪子怡、褚晨伟、彭英智、吉雨翔、刘志豪、赵才燕</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5FC0BE8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张永康、姚茂君、汪亚云</w:t>
            </w:r>
          </w:p>
        </w:tc>
      </w:tr>
      <w:tr w14:paraId="231B4928">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3B2E180D">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6</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725D728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05FEA78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《“人造树叶”的黑科技：异质结材料在水中“晒太阳”就能造双氧水消毒剂》</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56E2989">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陆玉馨、胡斌强、邱圣清、熊雅文、谭超文、朱瑞琳</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3E3C1C6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滕远</w:t>
            </w:r>
          </w:p>
        </w:tc>
      </w:tr>
      <w:tr w14:paraId="49756C5B">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68D248EA">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7</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66441A7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5DB9135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2026BF1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《解码秦骨，引智补残—多任务骨架引导下的秦简文字智能修复平台》</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097E1686">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刘健、张怡清、翁梦友、刘宇洁</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4532D07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陈炳权</w:t>
            </w:r>
          </w:p>
        </w:tc>
      </w:tr>
      <w:tr w14:paraId="282703AF">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38CABF31">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8</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5515965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3836464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《精桐智造——桐油高值化专用设备创新与产业赋能》</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532D921">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徐薇、向美优、杜凯、王婷、邓智云</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5AC0777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彭杰、李琼、</w:t>
            </w:r>
          </w:p>
          <w:p w14:paraId="24B3FE1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李佑稷</w:t>
            </w:r>
          </w:p>
        </w:tc>
      </w:tr>
      <w:tr w14:paraId="1993998E">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7BC50FCF">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9</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51FC841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5F6444F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《苗脉永续·鲜萃赋能——现代技术驱动的苗医大健康新生态》</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24B78790">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杨金鑫、翟子灵、黄明、李倩、贺思霖、谭诗豪、胡心洁、李国秋、刘雪莹、周佳镭、蔡琳</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FD8572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李思迪、盛益华</w:t>
            </w:r>
          </w:p>
        </w:tc>
      </w:tr>
      <w:tr w14:paraId="48C87B97">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4E76AD22">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10</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39DCD54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计算机科学与工程学院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67EFF70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《多智能体算法验证平台》</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7BE41A95">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邓徐杰、陈浩然</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78DCC6E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华成</w:t>
            </w:r>
          </w:p>
        </w:tc>
      </w:tr>
      <w:tr w14:paraId="7FD3D357">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4E3A35AF">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11</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2A2A4EA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3417E22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134B3C8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《基于CYT4BB7的轮腿式平衡车模多地形自主导航与越障系统》</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485D920F">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彭力峰、周鑫、朱炫、全杰</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48B917D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张银行</w:t>
            </w:r>
          </w:p>
        </w:tc>
      </w:tr>
      <w:tr w14:paraId="15623678">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7C5F9AB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12</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7ABECD0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w:t>
            </w:r>
          </w:p>
          <w:p w14:paraId="04CC2CB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27DCDBC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《基于STM32控制的大电流同步Buck GPU核心电源系统设计》</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5EE80C9A">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吴圪、丁浚峰、杨鲲鹏、武建斌、林宇红</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0738495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曾庆立</w:t>
            </w:r>
          </w:p>
        </w:tc>
      </w:tr>
      <w:tr w14:paraId="4C34E391">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73D06558">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13</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1CCCD35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78D35EB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5FE60E6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《飞檐逐光》</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7C2DFE2">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曹瑾、蒋少龙、武建斌</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A13948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张银行、陈善荣</w:t>
            </w:r>
          </w:p>
        </w:tc>
      </w:tr>
      <w:tr w14:paraId="64CF2FB4">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240B0F30">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14</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5752724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w:t>
            </w:r>
          </w:p>
          <w:p w14:paraId="10F7502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7ACAEF1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《自主飞行无人机》</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56440A8B">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仇文奇、邹先锋，焦小刚</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0B555CA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田孝文</w:t>
            </w:r>
          </w:p>
        </w:tc>
      </w:tr>
      <w:tr w14:paraId="7DE4115A">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7B65F476">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15</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11605E8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通信与电子工程</w:t>
            </w:r>
          </w:p>
          <w:p w14:paraId="3917776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544D594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《基于级联深度学习的社区电动两轮车入户充电行为非介入式识别与预警系统》</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3666D9FA">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李艳苓、蔡勇铭、王祖延、开迪尔亚·买买提、吴圪</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22C515D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牛一博、雷可君</w:t>
            </w:r>
          </w:p>
        </w:tc>
      </w:tr>
      <w:tr w14:paraId="2ECA2A2F">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317A9CA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16</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47D7E54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w:t>
            </w:r>
          </w:p>
          <w:p w14:paraId="4083498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07A99CF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《智种先锋-开沟覆土可控式多规格山药种植小车》</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10F84591">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王翰、曹炜、陈熙、李建豪、王国强</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1F91933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毕仁贵、李剑</w:t>
            </w:r>
          </w:p>
        </w:tc>
      </w:tr>
      <w:tr w14:paraId="3E05B780">
        <w:tblPrEx>
          <w:tblCellMar>
            <w:top w:w="0" w:type="dxa"/>
            <w:left w:w="108" w:type="dxa"/>
            <w:bottom w:w="0" w:type="dxa"/>
            <w:right w:w="108" w:type="dxa"/>
          </w:tblCellMar>
        </w:tblPrEx>
        <w:trPr>
          <w:trHeight w:val="1600" w:hRule="atLeast"/>
          <w:jc w:val="center"/>
        </w:trPr>
        <w:tc>
          <w:tcPr>
            <w:tcW w:w="1212" w:type="dxa"/>
            <w:tcBorders>
              <w:top w:val="single" w:color="000000" w:sz="4" w:space="0"/>
              <w:left w:val="single" w:color="000000" w:sz="4" w:space="0"/>
              <w:bottom w:val="single" w:color="000000" w:sz="4" w:space="0"/>
              <w:right w:val="single" w:color="000000" w:sz="4" w:space="0"/>
            </w:tcBorders>
            <w:noWrap/>
            <w:vAlign w:val="center"/>
          </w:tcPr>
          <w:p w14:paraId="1CC10832">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17</w:t>
            </w:r>
          </w:p>
        </w:tc>
        <w:tc>
          <w:tcPr>
            <w:tcW w:w="2625" w:type="dxa"/>
            <w:tcBorders>
              <w:top w:val="single" w:color="000000" w:sz="4" w:space="0"/>
              <w:left w:val="single" w:color="000000" w:sz="4" w:space="0"/>
              <w:bottom w:val="single" w:color="000000" w:sz="4" w:space="0"/>
              <w:right w:val="single" w:color="000000" w:sz="4" w:space="0"/>
            </w:tcBorders>
            <w:noWrap/>
            <w:vAlign w:val="center"/>
          </w:tcPr>
          <w:p w14:paraId="346425B4">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3375" w:type="dxa"/>
            <w:tcBorders>
              <w:top w:val="single" w:color="000000" w:sz="4" w:space="0"/>
              <w:left w:val="single" w:color="000000" w:sz="4" w:space="0"/>
              <w:bottom w:val="single" w:color="000000" w:sz="4" w:space="0"/>
              <w:right w:val="single" w:color="000000" w:sz="4" w:space="0"/>
            </w:tcBorders>
            <w:noWrap/>
            <w:vAlign w:val="center"/>
          </w:tcPr>
          <w:p w14:paraId="0107456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《草木知香·皂润湘西》</w:t>
            </w:r>
          </w:p>
        </w:tc>
        <w:tc>
          <w:tcPr>
            <w:tcW w:w="2562" w:type="dxa"/>
            <w:tcBorders>
              <w:top w:val="single" w:color="000000" w:sz="4" w:space="0"/>
              <w:left w:val="single" w:color="000000" w:sz="4" w:space="0"/>
              <w:bottom w:val="single" w:color="000000" w:sz="4" w:space="0"/>
              <w:right w:val="single" w:color="000000" w:sz="4" w:space="0"/>
            </w:tcBorders>
            <w:noWrap/>
            <w:vAlign w:val="center"/>
          </w:tcPr>
          <w:p w14:paraId="0EFF5B0A">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王芝、颜晓敏、刘念、唐宣佑</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75544C72">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唐立瑶、艾子玲</w:t>
            </w:r>
          </w:p>
        </w:tc>
      </w:tr>
    </w:tbl>
    <w:p w14:paraId="7C5D71F4">
      <w:pPr>
        <w:widowControl/>
        <w:spacing w:before="289" w:beforeLines="50" w:line="560" w:lineRule="exact"/>
        <w:jc w:val="left"/>
        <w:rPr>
          <w:rFonts w:ascii="方正小标宋简体" w:hAnsi="方正小标宋简体" w:eastAsia="方正小标宋简体" w:cs="方正小标宋简体"/>
          <w:b/>
          <w:bCs/>
        </w:rPr>
      </w:pPr>
      <w:r>
        <w:rPr>
          <w:rFonts w:ascii="楷体" w:hAnsi="楷体" w:eastAsia="楷体" w:cs="楷体"/>
          <w:b/>
          <w:bCs/>
        </w:rPr>
        <w:t>（三）“编程挑战赛”获奖名单</w:t>
      </w:r>
    </w:p>
    <w:tbl>
      <w:tblPr>
        <w:tblStyle w:val="7"/>
        <w:tblW w:w="11072" w:type="dxa"/>
        <w:jc w:val="center"/>
        <w:tblLayout w:type="fixed"/>
        <w:tblCellMar>
          <w:top w:w="0" w:type="dxa"/>
          <w:left w:w="108" w:type="dxa"/>
          <w:bottom w:w="0" w:type="dxa"/>
          <w:right w:w="108" w:type="dxa"/>
        </w:tblCellMar>
      </w:tblPr>
      <w:tblGrid>
        <w:gridCol w:w="1705"/>
        <w:gridCol w:w="4684"/>
        <w:gridCol w:w="2172"/>
        <w:gridCol w:w="2511"/>
      </w:tblGrid>
      <w:tr w14:paraId="72706EA8">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27E99048">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序号</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4650F0B3">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sz w:val="28"/>
                <w:szCs w:val="28"/>
              </w:rPr>
              <w:t>学院名称</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2A2ED500">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姓名</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61AE2FE6">
            <w:pPr>
              <w:widowControl/>
              <w:spacing w:line="264" w:lineRule="auto"/>
              <w:jc w:val="center"/>
              <w:textAlignment w:val="center"/>
              <w:rPr>
                <w:rFonts w:ascii="仿宋" w:hAnsi="仿宋" w:eastAsia="仿宋"/>
                <w:b/>
                <w:bCs/>
                <w:color w:val="000000"/>
                <w:sz w:val="28"/>
                <w:szCs w:val="28"/>
              </w:rPr>
            </w:pPr>
            <w:r>
              <w:rPr>
                <w:rFonts w:ascii="仿宋" w:hAnsi="仿宋" w:eastAsia="仿宋"/>
                <w:b/>
                <w:bCs/>
                <w:sz w:val="28"/>
                <w:szCs w:val="28"/>
              </w:rPr>
              <w:t>奖项名称</w:t>
            </w:r>
          </w:p>
        </w:tc>
      </w:tr>
      <w:tr w14:paraId="7CCF30E4">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5E5216A5">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1</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0E3B9C46">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1FE6E53A">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高鹏程</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77F49398">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一等奖</w:t>
            </w:r>
          </w:p>
        </w:tc>
      </w:tr>
      <w:tr w14:paraId="61242F1A">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339392A4">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2</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3F6D6223">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625ABA45">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陈浩然</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4DA8D5F0">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二等奖</w:t>
            </w:r>
          </w:p>
        </w:tc>
      </w:tr>
      <w:tr w14:paraId="20CC1802">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442FED42">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3</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7DADDDA1">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121C75D5">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王盟</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68E12818">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二等奖</w:t>
            </w:r>
          </w:p>
        </w:tc>
      </w:tr>
      <w:tr w14:paraId="4762A59F">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50C1BECC">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4</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33C1692F">
            <w:pPr>
              <w:widowControl/>
              <w:tabs>
                <w:tab w:val="left" w:pos="1680"/>
              </w:tabs>
              <w:spacing w:line="264" w:lineRule="auto"/>
              <w:jc w:val="center"/>
              <w:rPr>
                <w:rFonts w:ascii="仿宋" w:hAnsi="仿宋" w:eastAsia="仿宋"/>
                <w:b/>
                <w:bCs/>
                <w:color w:val="000000"/>
                <w:kern w:val="0"/>
                <w:sz w:val="28"/>
                <w:szCs w:val="28"/>
              </w:rPr>
            </w:pPr>
            <w:r>
              <w:rPr>
                <w:rFonts w:ascii="仿宋" w:hAnsi="仿宋" w:eastAsia="仿宋"/>
                <w:sz w:val="24"/>
                <w:szCs w:val="24"/>
              </w:rPr>
              <w:t>通信与电子工程学院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1DECF815">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邓徐杰</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26F60676">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1ADE6FFB">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2E78ACEA">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5</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668E52EA">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7D0FC6E7">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周博洋</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614E7B56">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14B10795">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627AAC93">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6</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173B6CAE">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5DC50A8D">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谭子康</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6B32BE07">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359D5182">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667CAE7A">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7</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583E65DF">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6CD6F6E6">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黄韵心</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0DCABC0F">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7D955CF8">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6F4CBBB2">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8</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6DC982D6">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66AD5097">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杨睿</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21F98CA5">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27C9C797">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661C9DC9">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9</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72DE266C">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4F74E77B">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曹嘉臻</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52E14967">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316995BB">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02FAB72A">
            <w:pPr>
              <w:widowControl/>
              <w:spacing w:line="264"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10</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6751686C">
            <w:pPr>
              <w:widowControl/>
              <w:spacing w:line="264"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391FF0D9">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孟芸霄</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196777BF">
            <w:pPr>
              <w:widowControl/>
              <w:spacing w:line="264"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5B6CE7A6">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3AA1FB61">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11</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733586E9">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67858E34">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罗隆涛</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09AD60F2">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7480570F">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7BFFACEF">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12</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1A9A40AA">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2AAF8CB4">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陈玉常</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2BB5B227">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4B07C512">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7A98D2EE">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13</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53E0F7A9">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7889EA54">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龚培梁</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5DEF93D9">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4C6E2DFD">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04202A32">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14</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60FF6DCB">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4223F656">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夏周勤</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78AE292A">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293F68F2">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39E714F5">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15</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711BD0DE">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5328DAFE">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蒋正涛</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61663656">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24CC494A">
        <w:tblPrEx>
          <w:tblCellMar>
            <w:top w:w="0" w:type="dxa"/>
            <w:left w:w="108" w:type="dxa"/>
            <w:bottom w:w="0" w:type="dxa"/>
            <w:right w:w="108" w:type="dxa"/>
          </w:tblCellMar>
        </w:tblPrEx>
        <w:trPr>
          <w:trHeight w:val="635" w:hRule="atLeast"/>
          <w:jc w:val="center"/>
        </w:trPr>
        <w:tc>
          <w:tcPr>
            <w:tcW w:w="1705" w:type="dxa"/>
            <w:tcBorders>
              <w:top w:val="single" w:color="000000" w:sz="4" w:space="0"/>
              <w:left w:val="single" w:color="000000" w:sz="4" w:space="0"/>
              <w:bottom w:val="single" w:color="000000" w:sz="4" w:space="0"/>
              <w:right w:val="single" w:color="000000" w:sz="4" w:space="0"/>
            </w:tcBorders>
            <w:noWrap/>
            <w:vAlign w:val="center"/>
          </w:tcPr>
          <w:p w14:paraId="00A9CE61">
            <w:pPr>
              <w:widowControl/>
              <w:spacing w:line="264"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16</w:t>
            </w:r>
          </w:p>
        </w:tc>
        <w:tc>
          <w:tcPr>
            <w:tcW w:w="4684" w:type="dxa"/>
            <w:tcBorders>
              <w:top w:val="single" w:color="000000" w:sz="4" w:space="0"/>
              <w:left w:val="single" w:color="000000" w:sz="4" w:space="0"/>
              <w:bottom w:val="single" w:color="000000" w:sz="4" w:space="0"/>
              <w:right w:val="single" w:color="000000" w:sz="4" w:space="0"/>
            </w:tcBorders>
            <w:noWrap/>
            <w:vAlign w:val="center"/>
          </w:tcPr>
          <w:p w14:paraId="0D5F1723">
            <w:pPr>
              <w:widowControl/>
              <w:spacing w:line="264"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172" w:type="dxa"/>
            <w:tcBorders>
              <w:top w:val="single" w:color="000000" w:sz="4" w:space="0"/>
              <w:left w:val="single" w:color="000000" w:sz="4" w:space="0"/>
              <w:bottom w:val="single" w:color="000000" w:sz="4" w:space="0"/>
              <w:right w:val="single" w:color="000000" w:sz="4" w:space="0"/>
            </w:tcBorders>
            <w:noWrap/>
            <w:vAlign w:val="center"/>
          </w:tcPr>
          <w:p w14:paraId="14076087">
            <w:pPr>
              <w:widowControl/>
              <w:spacing w:line="264" w:lineRule="auto"/>
              <w:jc w:val="center"/>
              <w:textAlignment w:val="center"/>
              <w:rPr>
                <w:rFonts w:ascii="仿宋" w:hAnsi="仿宋" w:eastAsia="仿宋"/>
                <w:color w:val="000000"/>
                <w:sz w:val="24"/>
                <w:szCs w:val="24"/>
              </w:rPr>
            </w:pPr>
            <w:r>
              <w:rPr>
                <w:rFonts w:ascii="仿宋" w:hAnsi="仿宋" w:eastAsia="仿宋"/>
                <w:color w:val="000000"/>
                <w:sz w:val="24"/>
                <w:szCs w:val="24"/>
              </w:rPr>
              <w:t>李鑫</w:t>
            </w:r>
          </w:p>
        </w:tc>
        <w:tc>
          <w:tcPr>
            <w:tcW w:w="2511" w:type="dxa"/>
            <w:tcBorders>
              <w:top w:val="single" w:color="000000" w:sz="4" w:space="0"/>
              <w:left w:val="single" w:color="000000" w:sz="4" w:space="0"/>
              <w:bottom w:val="single" w:color="000000" w:sz="4" w:space="0"/>
              <w:right w:val="single" w:color="000000" w:sz="4" w:space="0"/>
            </w:tcBorders>
            <w:noWrap/>
            <w:vAlign w:val="center"/>
          </w:tcPr>
          <w:p w14:paraId="7A0ECC9B">
            <w:pPr>
              <w:widowControl/>
              <w:spacing w:line="264"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bl>
    <w:p w14:paraId="4C245833">
      <w:pPr>
        <w:widowControl/>
        <w:spacing w:before="289" w:beforeLines="50" w:line="560" w:lineRule="exact"/>
        <w:jc w:val="left"/>
        <w:rPr>
          <w:rFonts w:ascii="楷体" w:hAnsi="楷体" w:eastAsia="楷体" w:cs="楷体"/>
          <w:b/>
          <w:bCs/>
        </w:rPr>
      </w:pPr>
      <w:r>
        <w:rPr>
          <w:rFonts w:ascii="楷体" w:hAnsi="楷体" w:eastAsia="楷体" w:cs="楷体"/>
          <w:b/>
          <w:bCs/>
        </w:rPr>
        <w:t>（四）“生成式人工智能工具创意挑战赛”获奖名单</w:t>
      </w:r>
    </w:p>
    <w:tbl>
      <w:tblPr>
        <w:tblStyle w:val="7"/>
        <w:tblW w:w="11072" w:type="dxa"/>
        <w:jc w:val="center"/>
        <w:tblLayout w:type="fixed"/>
        <w:tblCellMar>
          <w:top w:w="0" w:type="dxa"/>
          <w:left w:w="108" w:type="dxa"/>
          <w:bottom w:w="0" w:type="dxa"/>
          <w:right w:w="108" w:type="dxa"/>
        </w:tblCellMar>
      </w:tblPr>
      <w:tblGrid>
        <w:gridCol w:w="1710"/>
        <w:gridCol w:w="4687"/>
        <w:gridCol w:w="2592"/>
        <w:gridCol w:w="2083"/>
      </w:tblGrid>
      <w:tr w14:paraId="30EBD436">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29587ED6">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序号</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43069735">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sz w:val="28"/>
                <w:szCs w:val="28"/>
              </w:rPr>
              <w:t>学院名称</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6EE3A052">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姓名</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2D8A625A">
            <w:pPr>
              <w:widowControl/>
              <w:spacing w:line="288" w:lineRule="auto"/>
              <w:jc w:val="center"/>
              <w:textAlignment w:val="center"/>
              <w:rPr>
                <w:rFonts w:ascii="仿宋" w:hAnsi="仿宋" w:eastAsia="仿宋"/>
                <w:b/>
                <w:bCs/>
                <w:color w:val="000000"/>
                <w:sz w:val="28"/>
                <w:szCs w:val="28"/>
              </w:rPr>
            </w:pPr>
            <w:r>
              <w:rPr>
                <w:rFonts w:ascii="仿宋" w:hAnsi="仿宋" w:eastAsia="仿宋"/>
                <w:b/>
                <w:bCs/>
                <w:sz w:val="28"/>
                <w:szCs w:val="28"/>
              </w:rPr>
              <w:t>奖项名称</w:t>
            </w:r>
          </w:p>
        </w:tc>
      </w:tr>
      <w:tr w14:paraId="4B8D7547">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6238FA53">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1</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3EE832C5">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6CF089A1">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刘珏</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2DCCC10">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一等奖</w:t>
            </w:r>
          </w:p>
        </w:tc>
      </w:tr>
      <w:tr w14:paraId="09AD945C">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0CD8FB1D">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2</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7B264499">
            <w:pPr>
              <w:widowControl/>
              <w:spacing w:line="288" w:lineRule="auto"/>
              <w:jc w:val="center"/>
              <w:textAlignment w:val="center"/>
              <w:rPr>
                <w:rFonts w:ascii="仿宋" w:hAnsi="仿宋" w:eastAsia="仿宋"/>
                <w:b/>
                <w:bCs/>
                <w:color w:val="000000"/>
                <w:kern w:val="0"/>
                <w:sz w:val="28"/>
                <w:szCs w:val="28"/>
              </w:rPr>
            </w:pPr>
            <w:r>
              <w:rPr>
                <w:rFonts w:ascii="仿宋" w:hAnsi="仿宋" w:eastAsia="仿宋"/>
                <w:color w:val="000000"/>
                <w:kern w:val="0"/>
                <w:sz w:val="24"/>
                <w:szCs w:val="24"/>
              </w:rPr>
              <w:t>马克思主义学院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0622A336">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梁慧颖</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9DC0B61">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二等奖</w:t>
            </w:r>
          </w:p>
        </w:tc>
      </w:tr>
      <w:tr w14:paraId="35C97E7B">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6321344F">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3</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0BE09EF5">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433ED1D4">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张耀祖</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5C048E07">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二等奖</w:t>
            </w:r>
          </w:p>
        </w:tc>
      </w:tr>
      <w:tr w14:paraId="7807651C">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0E0609A8">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4</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18AD24C3">
            <w:pPr>
              <w:widowControl/>
              <w:tabs>
                <w:tab w:val="left" w:pos="1680"/>
              </w:tabs>
              <w:spacing w:line="288" w:lineRule="auto"/>
              <w:jc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4567FF31">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黄培瑞</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1B5D70A">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62726168">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4EBED224">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5</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0990895F">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08F2B045">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约热姑丽·米吉提</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16107BA">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06578B02">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590FAFC4">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6</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49D6DC00">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马克思主义学院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52C2D81F">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肖静怡</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7E9FB39">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三等奖</w:t>
            </w:r>
          </w:p>
        </w:tc>
      </w:tr>
      <w:tr w14:paraId="24689248">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677C8246">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7</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2E9E9A43">
            <w:pPr>
              <w:widowControl/>
              <w:spacing w:line="288" w:lineRule="auto"/>
              <w:jc w:val="center"/>
              <w:textAlignment w:val="center"/>
              <w:rPr>
                <w:rFonts w:ascii="仿宋" w:hAnsi="仿宋" w:eastAsia="仿宋"/>
                <w:b/>
                <w:bCs/>
                <w:color w:val="000000"/>
                <w:kern w:val="0"/>
                <w:sz w:val="28"/>
                <w:szCs w:val="28"/>
              </w:rPr>
            </w:pPr>
            <w:r>
              <w:rPr>
                <w:rFonts w:ascii="仿宋" w:hAnsi="仿宋" w:eastAsia="仿宋"/>
                <w:color w:val="000000"/>
                <w:kern w:val="0"/>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1590C639">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陈澳星</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E112FED">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51DF108F">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5AC09F4F">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8</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2AAC7AA8">
            <w:pPr>
              <w:widowControl/>
              <w:spacing w:line="288" w:lineRule="auto"/>
              <w:jc w:val="center"/>
              <w:textAlignment w:val="center"/>
              <w:rPr>
                <w:rFonts w:ascii="仿宋" w:hAnsi="仿宋" w:eastAsia="仿宋"/>
                <w:b/>
                <w:bCs/>
                <w:color w:val="000000"/>
                <w:kern w:val="0"/>
                <w:sz w:val="28"/>
                <w:szCs w:val="28"/>
              </w:rPr>
            </w:pPr>
            <w:r>
              <w:rPr>
                <w:rFonts w:ascii="仿宋" w:hAnsi="仿宋" w:eastAsia="仿宋"/>
                <w:color w:val="000000"/>
                <w:kern w:val="0"/>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35EA5A85">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陈子涵</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7A9F71D6">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149FB008">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758B147D">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9</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739DF7BE">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0E362970">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周丽珊</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EE07970">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67C3D764">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4D30DD6D">
            <w:pPr>
              <w:widowControl/>
              <w:spacing w:line="288" w:lineRule="auto"/>
              <w:jc w:val="center"/>
              <w:textAlignment w:val="center"/>
              <w:rPr>
                <w:rFonts w:ascii="仿宋" w:hAnsi="仿宋" w:eastAsia="仿宋"/>
                <w:b/>
                <w:bCs/>
                <w:color w:val="000000"/>
                <w:sz w:val="28"/>
                <w:szCs w:val="28"/>
              </w:rPr>
            </w:pPr>
            <w:r>
              <w:rPr>
                <w:rFonts w:ascii="仿宋" w:hAnsi="仿宋" w:eastAsia="仿宋"/>
                <w:b/>
                <w:bCs/>
                <w:color w:val="000000"/>
                <w:kern w:val="0"/>
                <w:sz w:val="28"/>
                <w:szCs w:val="28"/>
              </w:rPr>
              <w:t>10</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66AB731D">
            <w:pPr>
              <w:widowControl/>
              <w:spacing w:line="288" w:lineRule="auto"/>
              <w:jc w:val="center"/>
              <w:textAlignment w:val="center"/>
              <w:rPr>
                <w:rFonts w:ascii="仿宋" w:hAnsi="仿宋" w:eastAsia="仿宋"/>
                <w:b/>
                <w:bCs/>
                <w:color w:val="000000"/>
                <w:kern w:val="0"/>
                <w:sz w:val="28"/>
                <w:szCs w:val="28"/>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5A6C1B8A">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李柯欣</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00696E94">
            <w:pPr>
              <w:widowControl/>
              <w:spacing w:line="288" w:lineRule="auto"/>
              <w:jc w:val="center"/>
              <w:textAlignment w:val="center"/>
              <w:rPr>
                <w:rFonts w:ascii="仿宋" w:hAnsi="仿宋" w:eastAsia="仿宋"/>
                <w:color w:val="000000"/>
                <w:sz w:val="24"/>
                <w:szCs w:val="24"/>
              </w:rPr>
            </w:pPr>
            <w:r>
              <w:rPr>
                <w:rFonts w:ascii="仿宋" w:hAnsi="仿宋" w:eastAsia="仿宋"/>
                <w:color w:val="000000"/>
                <w:kern w:val="0"/>
                <w:sz w:val="24"/>
                <w:szCs w:val="24"/>
              </w:rPr>
              <w:t>优胜奖</w:t>
            </w:r>
          </w:p>
        </w:tc>
      </w:tr>
      <w:tr w14:paraId="53E86E25">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5F2AF6F0">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11</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0E5034B9">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36036763">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李晓</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BA21410">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04297877">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16D67476">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12</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3C3E7F60">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44A95BAB">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邹嘉玲</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302E8823">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15900693">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45FF273A">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13</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6890A62C">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1043D87A">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钱俊杰</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15D488C7">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4356426A">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5158E56E">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14</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5A66975C">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2CC97B91">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谭慧欣</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89626AB">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02B9E4C0">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5F3EC39C">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15</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05E30F1E">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72C7A466">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陶财群</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6FFAC73A">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r w14:paraId="2E05ACFE">
        <w:tblPrEx>
          <w:tblCellMar>
            <w:top w:w="0" w:type="dxa"/>
            <w:left w:w="108" w:type="dxa"/>
            <w:bottom w:w="0" w:type="dxa"/>
            <w:right w:w="108" w:type="dxa"/>
          </w:tblCellMar>
        </w:tblPrEx>
        <w:trPr>
          <w:trHeight w:val="635" w:hRule="atLeast"/>
          <w:jc w:val="center"/>
        </w:trPr>
        <w:tc>
          <w:tcPr>
            <w:tcW w:w="1710" w:type="dxa"/>
            <w:tcBorders>
              <w:top w:val="single" w:color="000000" w:sz="4" w:space="0"/>
              <w:left w:val="single" w:color="000000" w:sz="4" w:space="0"/>
              <w:bottom w:val="single" w:color="000000" w:sz="4" w:space="0"/>
              <w:right w:val="single" w:color="000000" w:sz="4" w:space="0"/>
            </w:tcBorders>
            <w:noWrap/>
            <w:vAlign w:val="center"/>
          </w:tcPr>
          <w:p w14:paraId="308943C9">
            <w:pPr>
              <w:widowControl/>
              <w:spacing w:line="288" w:lineRule="auto"/>
              <w:jc w:val="center"/>
              <w:textAlignment w:val="center"/>
              <w:rPr>
                <w:rFonts w:ascii="仿宋" w:hAnsi="仿宋" w:eastAsia="仿宋"/>
                <w:b/>
                <w:bCs/>
                <w:color w:val="000000"/>
                <w:kern w:val="0"/>
                <w:sz w:val="28"/>
                <w:szCs w:val="28"/>
              </w:rPr>
            </w:pPr>
            <w:r>
              <w:rPr>
                <w:rFonts w:ascii="仿宋" w:hAnsi="仿宋" w:eastAsia="仿宋"/>
                <w:b/>
                <w:bCs/>
                <w:color w:val="000000"/>
                <w:kern w:val="0"/>
                <w:sz w:val="28"/>
                <w:szCs w:val="28"/>
              </w:rPr>
              <w:t>16</w:t>
            </w:r>
          </w:p>
        </w:tc>
        <w:tc>
          <w:tcPr>
            <w:tcW w:w="4687" w:type="dxa"/>
            <w:tcBorders>
              <w:top w:val="single" w:color="000000" w:sz="4" w:space="0"/>
              <w:left w:val="single" w:color="000000" w:sz="4" w:space="0"/>
              <w:bottom w:val="single" w:color="000000" w:sz="4" w:space="0"/>
              <w:right w:val="single" w:color="000000" w:sz="4" w:space="0"/>
            </w:tcBorders>
            <w:noWrap/>
            <w:vAlign w:val="center"/>
          </w:tcPr>
          <w:p w14:paraId="1CFA4C0B">
            <w:pPr>
              <w:widowControl/>
              <w:spacing w:line="288" w:lineRule="auto"/>
              <w:jc w:val="center"/>
              <w:textAlignment w:val="center"/>
              <w:rPr>
                <w:rFonts w:ascii="仿宋" w:hAnsi="仿宋" w:eastAsia="仿宋"/>
                <w:sz w:val="24"/>
                <w:szCs w:val="24"/>
              </w:rPr>
            </w:pPr>
            <w:r>
              <w:rPr>
                <w:rFonts w:ascii="仿宋" w:hAnsi="仿宋" w:eastAsia="仿宋"/>
                <w:sz w:val="24"/>
                <w:szCs w:val="24"/>
              </w:rPr>
              <w:t>计算机科学与工程学院</w:t>
            </w:r>
          </w:p>
        </w:tc>
        <w:tc>
          <w:tcPr>
            <w:tcW w:w="2592" w:type="dxa"/>
            <w:tcBorders>
              <w:top w:val="single" w:color="000000" w:sz="4" w:space="0"/>
              <w:left w:val="single" w:color="000000" w:sz="4" w:space="0"/>
              <w:bottom w:val="single" w:color="000000" w:sz="4" w:space="0"/>
              <w:right w:val="single" w:color="000000" w:sz="4" w:space="0"/>
            </w:tcBorders>
            <w:noWrap/>
            <w:vAlign w:val="center"/>
          </w:tcPr>
          <w:p w14:paraId="4943FA31">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熊思妤</w:t>
            </w:r>
          </w:p>
        </w:tc>
        <w:tc>
          <w:tcPr>
            <w:tcW w:w="2083" w:type="dxa"/>
            <w:tcBorders>
              <w:top w:val="single" w:color="000000" w:sz="4" w:space="0"/>
              <w:left w:val="single" w:color="000000" w:sz="4" w:space="0"/>
              <w:bottom w:val="single" w:color="000000" w:sz="4" w:space="0"/>
              <w:right w:val="single" w:color="000000" w:sz="4" w:space="0"/>
            </w:tcBorders>
            <w:noWrap/>
            <w:vAlign w:val="center"/>
          </w:tcPr>
          <w:p w14:paraId="4FE20C7B">
            <w:pPr>
              <w:widowControl/>
              <w:spacing w:line="288" w:lineRule="auto"/>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优胜奖</w:t>
            </w:r>
          </w:p>
        </w:tc>
      </w:tr>
    </w:tbl>
    <w:p w14:paraId="2ACA4BBD">
      <w:pPr>
        <w:widowControl/>
        <w:spacing w:before="289" w:beforeLines="50" w:line="560" w:lineRule="exact"/>
        <w:jc w:val="left"/>
        <w:rPr>
          <w:rFonts w:ascii="楷体" w:hAnsi="楷体" w:eastAsia="楷体" w:cs="楷体"/>
          <w:b/>
          <w:bCs/>
        </w:rPr>
      </w:pPr>
      <w:r>
        <w:rPr>
          <w:rFonts w:ascii="楷体" w:hAnsi="楷体" w:eastAsia="楷体" w:cs="楷体"/>
          <w:b/>
          <w:bCs/>
        </w:rPr>
        <w:t>（五）“吉首大学学生学术报告研讨会”获奖名单</w:t>
      </w:r>
    </w:p>
    <w:tbl>
      <w:tblPr>
        <w:tblStyle w:val="7"/>
        <w:tblW w:w="61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2183"/>
        <w:gridCol w:w="3375"/>
        <w:gridCol w:w="2415"/>
        <w:gridCol w:w="1888"/>
      </w:tblGrid>
      <w:tr w14:paraId="5005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2DC865BB">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序号</w:t>
            </w:r>
          </w:p>
        </w:tc>
        <w:tc>
          <w:tcPr>
            <w:tcW w:w="998" w:type="pct"/>
            <w:vAlign w:val="center"/>
          </w:tcPr>
          <w:p w14:paraId="7BF38920">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学院名称</w:t>
            </w:r>
          </w:p>
        </w:tc>
        <w:tc>
          <w:tcPr>
            <w:tcW w:w="1543" w:type="pct"/>
            <w:vAlign w:val="center"/>
          </w:tcPr>
          <w:p w14:paraId="48E09ACB">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作品名称</w:t>
            </w:r>
          </w:p>
        </w:tc>
        <w:tc>
          <w:tcPr>
            <w:tcW w:w="1104" w:type="pct"/>
            <w:vAlign w:val="center"/>
          </w:tcPr>
          <w:p w14:paraId="6B9F357C">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团队成员</w:t>
            </w:r>
          </w:p>
        </w:tc>
        <w:tc>
          <w:tcPr>
            <w:tcW w:w="863" w:type="pct"/>
            <w:vAlign w:val="center"/>
          </w:tcPr>
          <w:p w14:paraId="55D3CAC9">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奖项</w:t>
            </w:r>
          </w:p>
          <w:p w14:paraId="39175ADC">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名称</w:t>
            </w:r>
          </w:p>
        </w:tc>
      </w:tr>
      <w:tr w14:paraId="67E4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7D634F9B">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1</w:t>
            </w:r>
          </w:p>
        </w:tc>
        <w:tc>
          <w:tcPr>
            <w:tcW w:w="998" w:type="pct"/>
            <w:vAlign w:val="center"/>
          </w:tcPr>
          <w:p w14:paraId="65F1E1E5">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543" w:type="pct"/>
            <w:vAlign w:val="center"/>
          </w:tcPr>
          <w:p w14:paraId="0B74005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《元宝草中异戊烯基酰基间苯三酚类成分抗抑郁作用及机制研究》</w:t>
            </w:r>
          </w:p>
        </w:tc>
        <w:tc>
          <w:tcPr>
            <w:tcW w:w="1104" w:type="pct"/>
            <w:vAlign w:val="center"/>
          </w:tcPr>
          <w:p w14:paraId="7C3CA2AC">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邹婧仪、胡心洁</w:t>
            </w:r>
          </w:p>
        </w:tc>
        <w:tc>
          <w:tcPr>
            <w:tcW w:w="863" w:type="pct"/>
            <w:vAlign w:val="center"/>
          </w:tcPr>
          <w:p w14:paraId="3D39A7BB">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一等奖</w:t>
            </w:r>
          </w:p>
        </w:tc>
      </w:tr>
      <w:tr w14:paraId="3B16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44E368A8">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2</w:t>
            </w:r>
          </w:p>
        </w:tc>
        <w:tc>
          <w:tcPr>
            <w:tcW w:w="998" w:type="pct"/>
            <w:vAlign w:val="center"/>
          </w:tcPr>
          <w:p w14:paraId="6332BBF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543" w:type="pct"/>
            <w:vAlign w:val="center"/>
          </w:tcPr>
          <w:p w14:paraId="2C62B34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《老年脑卒中患者生活空间拓展行为干预方案构建与应用》</w:t>
            </w:r>
          </w:p>
        </w:tc>
        <w:tc>
          <w:tcPr>
            <w:tcW w:w="1104" w:type="pct"/>
            <w:vAlign w:val="center"/>
          </w:tcPr>
          <w:p w14:paraId="61846084">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王妍</w:t>
            </w:r>
          </w:p>
        </w:tc>
        <w:tc>
          <w:tcPr>
            <w:tcW w:w="863" w:type="pct"/>
            <w:vAlign w:val="center"/>
          </w:tcPr>
          <w:p w14:paraId="2E778AD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一等奖</w:t>
            </w:r>
          </w:p>
        </w:tc>
      </w:tr>
      <w:tr w14:paraId="7100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79396107">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3</w:t>
            </w:r>
          </w:p>
        </w:tc>
        <w:tc>
          <w:tcPr>
            <w:tcW w:w="998" w:type="pct"/>
            <w:vAlign w:val="center"/>
          </w:tcPr>
          <w:p w14:paraId="294C451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马克思主义学院</w:t>
            </w:r>
          </w:p>
        </w:tc>
        <w:tc>
          <w:tcPr>
            <w:tcW w:w="1543" w:type="pct"/>
            <w:vAlign w:val="center"/>
          </w:tcPr>
          <w:p w14:paraId="6E03BE26">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《童心为炬﹣七彩假期赋能湘西民族地区留守儿童成长》</w:t>
            </w:r>
          </w:p>
        </w:tc>
        <w:tc>
          <w:tcPr>
            <w:tcW w:w="1104" w:type="pct"/>
            <w:vAlign w:val="center"/>
          </w:tcPr>
          <w:p w14:paraId="20A2B17E">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邹佳华、李健童</w:t>
            </w:r>
          </w:p>
        </w:tc>
        <w:tc>
          <w:tcPr>
            <w:tcW w:w="863" w:type="pct"/>
            <w:vAlign w:val="center"/>
          </w:tcPr>
          <w:p w14:paraId="1C7FE1A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3562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3BD32200">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4</w:t>
            </w:r>
          </w:p>
        </w:tc>
        <w:tc>
          <w:tcPr>
            <w:tcW w:w="998" w:type="pct"/>
            <w:vAlign w:val="center"/>
          </w:tcPr>
          <w:p w14:paraId="2DCC254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医学院</w:t>
            </w:r>
          </w:p>
        </w:tc>
        <w:tc>
          <w:tcPr>
            <w:tcW w:w="1543" w:type="pct"/>
            <w:vAlign w:val="center"/>
          </w:tcPr>
          <w:p w14:paraId="0BBFE9DF">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《杜糖安一基于PREDIM等指标的湘西妊娠期糖尿病智能食疗干预研究》</w:t>
            </w:r>
          </w:p>
        </w:tc>
        <w:tc>
          <w:tcPr>
            <w:tcW w:w="1104" w:type="pct"/>
            <w:vAlign w:val="center"/>
          </w:tcPr>
          <w:p w14:paraId="5C7BBCE4">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刘畅</w:t>
            </w:r>
          </w:p>
        </w:tc>
        <w:tc>
          <w:tcPr>
            <w:tcW w:w="863" w:type="pct"/>
            <w:vAlign w:val="center"/>
          </w:tcPr>
          <w:p w14:paraId="120A6F7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3E58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2F1D2333">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5</w:t>
            </w:r>
          </w:p>
        </w:tc>
        <w:tc>
          <w:tcPr>
            <w:tcW w:w="998" w:type="pct"/>
            <w:vAlign w:val="center"/>
          </w:tcPr>
          <w:p w14:paraId="0BDC2A48">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543" w:type="pct"/>
            <w:vAlign w:val="center"/>
          </w:tcPr>
          <w:p w14:paraId="184EBBF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《九味湘伴﹣湖湘草本轻养茶缔造者》</w:t>
            </w:r>
          </w:p>
        </w:tc>
        <w:tc>
          <w:tcPr>
            <w:tcW w:w="1104" w:type="pct"/>
            <w:vAlign w:val="center"/>
          </w:tcPr>
          <w:p w14:paraId="1F8DA1DD">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刘昊、黄宁</w:t>
            </w:r>
          </w:p>
        </w:tc>
        <w:tc>
          <w:tcPr>
            <w:tcW w:w="863" w:type="pct"/>
            <w:vAlign w:val="center"/>
          </w:tcPr>
          <w:p w14:paraId="1787586E">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二等奖</w:t>
            </w:r>
          </w:p>
        </w:tc>
      </w:tr>
      <w:tr w14:paraId="78BD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582FB6E0">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6</w:t>
            </w:r>
          </w:p>
        </w:tc>
        <w:tc>
          <w:tcPr>
            <w:tcW w:w="998" w:type="pct"/>
            <w:vAlign w:val="center"/>
          </w:tcPr>
          <w:p w14:paraId="3987879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法学院</w:t>
            </w:r>
          </w:p>
        </w:tc>
        <w:tc>
          <w:tcPr>
            <w:tcW w:w="1543" w:type="pct"/>
            <w:vAlign w:val="center"/>
          </w:tcPr>
          <w:p w14:paraId="1F68978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《三治结合纠纷解决机制研究》</w:t>
            </w:r>
          </w:p>
        </w:tc>
        <w:tc>
          <w:tcPr>
            <w:tcW w:w="1104" w:type="pct"/>
            <w:vAlign w:val="center"/>
          </w:tcPr>
          <w:p w14:paraId="0A88CA77">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李海金</w:t>
            </w:r>
          </w:p>
        </w:tc>
        <w:tc>
          <w:tcPr>
            <w:tcW w:w="863" w:type="pct"/>
            <w:vAlign w:val="center"/>
          </w:tcPr>
          <w:p w14:paraId="3CCBFD3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6444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2A32A0FC">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7</w:t>
            </w:r>
          </w:p>
        </w:tc>
        <w:tc>
          <w:tcPr>
            <w:tcW w:w="998" w:type="pct"/>
            <w:vAlign w:val="center"/>
          </w:tcPr>
          <w:p w14:paraId="73569B3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药学院</w:t>
            </w:r>
          </w:p>
        </w:tc>
        <w:tc>
          <w:tcPr>
            <w:tcW w:w="1543" w:type="pct"/>
            <w:vAlign w:val="center"/>
          </w:tcPr>
          <w:p w14:paraId="5C8D8B9C">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《大容量注射剂生产车间工艺设计》</w:t>
            </w:r>
          </w:p>
        </w:tc>
        <w:tc>
          <w:tcPr>
            <w:tcW w:w="1104" w:type="pct"/>
            <w:vAlign w:val="center"/>
          </w:tcPr>
          <w:p w14:paraId="3D31B89D">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黄红君、邓健辉</w:t>
            </w:r>
          </w:p>
        </w:tc>
        <w:tc>
          <w:tcPr>
            <w:tcW w:w="863" w:type="pct"/>
            <w:vAlign w:val="center"/>
          </w:tcPr>
          <w:p w14:paraId="378429D0">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1979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447970BA">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8</w:t>
            </w:r>
          </w:p>
        </w:tc>
        <w:tc>
          <w:tcPr>
            <w:tcW w:w="998" w:type="pct"/>
            <w:vAlign w:val="center"/>
          </w:tcPr>
          <w:p w14:paraId="01E65F39">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物理与机电工程学院</w:t>
            </w:r>
          </w:p>
        </w:tc>
        <w:tc>
          <w:tcPr>
            <w:tcW w:w="1543" w:type="pct"/>
            <w:vAlign w:val="center"/>
          </w:tcPr>
          <w:p w14:paraId="7DDFC467">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《自主飞行无人机》</w:t>
            </w:r>
          </w:p>
        </w:tc>
        <w:tc>
          <w:tcPr>
            <w:tcW w:w="1104" w:type="pct"/>
            <w:vAlign w:val="center"/>
          </w:tcPr>
          <w:p w14:paraId="0C7E9431">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仇文齐、邹先锋</w:t>
            </w:r>
          </w:p>
        </w:tc>
        <w:tc>
          <w:tcPr>
            <w:tcW w:w="863" w:type="pct"/>
            <w:vAlign w:val="center"/>
          </w:tcPr>
          <w:p w14:paraId="6F07CE13">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r w14:paraId="4775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89" w:type="pct"/>
            <w:vAlign w:val="center"/>
          </w:tcPr>
          <w:p w14:paraId="6B901884">
            <w:pPr>
              <w:tabs>
                <w:tab w:val="left" w:pos="1680"/>
              </w:tabs>
              <w:spacing w:line="400" w:lineRule="exact"/>
              <w:jc w:val="center"/>
              <w:rPr>
                <w:rFonts w:ascii="仿宋" w:hAnsi="仿宋" w:eastAsia="仿宋"/>
                <w:b/>
                <w:bCs/>
                <w:sz w:val="28"/>
                <w:szCs w:val="28"/>
              </w:rPr>
            </w:pPr>
            <w:r>
              <w:rPr>
                <w:rFonts w:ascii="仿宋" w:hAnsi="仿宋" w:eastAsia="仿宋"/>
                <w:b/>
                <w:bCs/>
                <w:sz w:val="28"/>
                <w:szCs w:val="28"/>
              </w:rPr>
              <w:t>9</w:t>
            </w:r>
          </w:p>
        </w:tc>
        <w:tc>
          <w:tcPr>
            <w:tcW w:w="998" w:type="pct"/>
            <w:vAlign w:val="center"/>
          </w:tcPr>
          <w:p w14:paraId="12097C7D">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化学化工学院</w:t>
            </w:r>
          </w:p>
        </w:tc>
        <w:tc>
          <w:tcPr>
            <w:tcW w:w="1543" w:type="pct"/>
            <w:vAlign w:val="center"/>
          </w:tcPr>
          <w:p w14:paraId="10F976B1">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《焕然一锌：替代铅酸储能的绿色安全环保锌锰蓄电池》</w:t>
            </w:r>
          </w:p>
        </w:tc>
        <w:tc>
          <w:tcPr>
            <w:tcW w:w="1104" w:type="pct"/>
            <w:vAlign w:val="center"/>
          </w:tcPr>
          <w:p w14:paraId="4D4B2F61">
            <w:pPr>
              <w:pStyle w:val="5"/>
              <w:snapToGrid w:val="0"/>
              <w:spacing w:beforeAutospacing="0" w:afterAutospacing="0" w:line="400" w:lineRule="exact"/>
              <w:jc w:val="center"/>
              <w:outlineLvl w:val="0"/>
              <w:rPr>
                <w:rFonts w:ascii="仿宋" w:hAnsi="仿宋" w:eastAsia="仿宋"/>
                <w:color w:val="000000"/>
                <w:szCs w:val="24"/>
              </w:rPr>
            </w:pPr>
            <w:r>
              <w:rPr>
                <w:rFonts w:ascii="仿宋" w:hAnsi="仿宋" w:eastAsia="仿宋"/>
                <w:color w:val="000000"/>
                <w:szCs w:val="24"/>
              </w:rPr>
              <w:t>凌湘怡、张鸣昊</w:t>
            </w:r>
          </w:p>
        </w:tc>
        <w:tc>
          <w:tcPr>
            <w:tcW w:w="863" w:type="pct"/>
            <w:vAlign w:val="center"/>
          </w:tcPr>
          <w:p w14:paraId="5865763A">
            <w:pPr>
              <w:widowControl/>
              <w:spacing w:line="400" w:lineRule="exact"/>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三等奖</w:t>
            </w:r>
          </w:p>
        </w:tc>
      </w:tr>
    </w:tbl>
    <w:p w14:paraId="47116B68">
      <w:pPr>
        <w:widowControl/>
        <w:spacing w:before="289" w:beforeLines="50" w:line="560" w:lineRule="exact"/>
        <w:jc w:val="left"/>
        <w:rPr>
          <w:rFonts w:ascii="仿宋" w:hAnsi="仿宋" w:eastAsia="仿宋_GB2312"/>
        </w:rPr>
      </w:pPr>
    </w:p>
    <w:sectPr>
      <w:footerReference r:id="rId3" w:type="default"/>
      <w:footerReference r:id="rId4" w:type="even"/>
      <w:pgSz w:w="11906" w:h="16838"/>
      <w:pgMar w:top="2098" w:right="1474" w:bottom="1985" w:left="1588" w:header="851" w:footer="1417"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F52288-DFD7-4A76-98A7-625619118B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1CC87BE-12E1-47D8-942B-5AAEFFAEB553}"/>
  </w:font>
  <w:font w:name="方正小标宋简体">
    <w:panose1 w:val="02000000000000000000"/>
    <w:charset w:val="86"/>
    <w:family w:val="auto"/>
    <w:pitch w:val="default"/>
    <w:sig w:usb0="00000001" w:usb1="08000000" w:usb2="00000000" w:usb3="00000000" w:csb0="00040000" w:csb1="00000000"/>
    <w:embedRegular r:id="rId3" w:fontKey="{570D68C3-8C01-4F2C-A2F8-E37C4E340DD4}"/>
  </w:font>
  <w:font w:name="仿宋_GB2312">
    <w:panose1 w:val="02010609030101010101"/>
    <w:charset w:val="86"/>
    <w:family w:val="modern"/>
    <w:pitch w:val="default"/>
    <w:sig w:usb0="00000001" w:usb1="080E0000" w:usb2="00000000" w:usb3="00000000" w:csb0="00040000" w:csb1="00000000"/>
    <w:embedRegular r:id="rId4" w:fontKey="{E250792F-8B9E-4186-AF2D-3FC2915FFE88}"/>
  </w:font>
  <w:font w:name="方正仿宋_GB2312">
    <w:panose1 w:val="02000000000000000000"/>
    <w:charset w:val="86"/>
    <w:family w:val="auto"/>
    <w:pitch w:val="default"/>
    <w:sig w:usb0="A00002BF" w:usb1="184F6CFA" w:usb2="00000012" w:usb3="00000000" w:csb0="00040001" w:csb1="00000000"/>
    <w:embedRegular r:id="rId5" w:fontKey="{6F054965-A391-4196-B1C6-45B2C22E3D91}"/>
  </w:font>
  <w:font w:name="方正粗宋_GBK">
    <w:panose1 w:val="03000509000000000000"/>
    <w:charset w:val="86"/>
    <w:family w:val="script"/>
    <w:pitch w:val="default"/>
    <w:sig w:usb0="00000001" w:usb1="080E0000" w:usb2="00000000" w:usb3="00000000" w:csb0="00040000" w:csb1="00000000"/>
    <w:embedRegular r:id="rId6" w:fontKey="{3F38DB3B-D1BE-4E5A-A60D-CCC8E9E4CD54}"/>
  </w:font>
  <w:font w:name="方正小标宋_GBK">
    <w:panose1 w:val="02000000000000000000"/>
    <w:charset w:val="86"/>
    <w:family w:val="auto"/>
    <w:pitch w:val="default"/>
    <w:sig w:usb0="A00002BF" w:usb1="38CF7CFA" w:usb2="00082016" w:usb3="00000000" w:csb0="00040001" w:csb1="00000000"/>
    <w:embedRegular r:id="rId7" w:fontKey="{FBA5050D-B27B-4EA5-B6BC-EF6090E63D48}"/>
  </w:font>
  <w:font w:name="楷体">
    <w:panose1 w:val="02010609060101010101"/>
    <w:charset w:val="86"/>
    <w:family w:val="modern"/>
    <w:pitch w:val="default"/>
    <w:sig w:usb0="800002BF" w:usb1="38CF7CFA" w:usb2="00000016" w:usb3="00000000" w:csb0="00040001" w:csb1="00000000"/>
    <w:embedRegular r:id="rId8" w:fontKey="{0EA41885-37FF-4A6E-AD0E-4581D3AD97B5}"/>
  </w:font>
  <w:font w:name="方正楷体_GB2312">
    <w:altName w:val="微软雅黑"/>
    <w:panose1 w:val="00000000000000000000"/>
    <w:charset w:val="86"/>
    <w:family w:val="auto"/>
    <w:pitch w:val="default"/>
    <w:sig w:usb0="00000000" w:usb1="00000000" w:usb2="00000012" w:usb3="00000000" w:csb0="00040001" w:csb1="00000000"/>
    <w:embedRegular r:id="rId9" w:fontKey="{281AAA50-5A78-4F5B-832D-8F6B548E4638}"/>
  </w:font>
  <w:font w:name="微软雅黑">
    <w:panose1 w:val="020B0503020204020204"/>
    <w:charset w:val="86"/>
    <w:family w:val="auto"/>
    <w:pitch w:val="default"/>
    <w:sig w:usb0="80000287" w:usb1="2ACF3C50" w:usb2="00000016" w:usb3="00000000" w:csb0="0004001F" w:csb1="00000000"/>
  </w:font>
  <w:font w:name="WPSEMBED2">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68AE">
    <w:pPr>
      <w:pStyle w:val="3"/>
      <w:jc w:val="right"/>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42B15D">
                          <w:pPr>
                            <w:ind w:right="320" w:rightChars="10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5C42B15D">
                    <w:pPr>
                      <w:ind w:right="320" w:rightChars="10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rect>
          </w:pict>
        </mc:Fallback>
      </mc:AlternateContent>
    </w:r>
  </w:p>
  <w:p w14:paraId="4CAAD48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26E03">
    <w:pPr>
      <w:pStyle w:val="3"/>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B5237B1">
                          <w:pPr>
                            <w:pStyle w:val="3"/>
                            <w:ind w:left="320" w:leftChars="10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2</w:t>
                          </w:r>
                          <w:r>
                            <w:rPr>
                              <w:sz w:val="28"/>
                            </w:rPr>
                            <w:fldChar w:fldCharType="end"/>
                          </w:r>
                          <w:r>
                            <w:rPr>
                              <w:sz w:val="28"/>
                            </w:rPr>
                            <w:t xml:space="preserve"> —</w:t>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mWobLAQAAkgMAAA4AAABkcnMvZTJvRG9jLnhtbK1TS27bMBDdF8gd&#10;CO5jyUbT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V/m394z5kTlt789PvX6c+/&#10;09+f7Co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nplqGywEAAJIDAAAOAAAAAAAAAAEAIAAAAB8BAABkcnMvZTJv&#10;RG9jLnhtbFBLBQYAAAAABgAGAFkBAABcBQAAAAA=&#10;">
              <v:fill on="f" focussize="0,0"/>
              <v:stroke on="f"/>
              <v:imagedata o:title=""/>
              <o:lock v:ext="edit" aspectratio="f"/>
              <v:textbox inset="0mm,0mm,0mm,0mm" style="mso-fit-shape-to-text:t;">
                <w:txbxContent>
                  <w:p w14:paraId="2B5237B1">
                    <w:pPr>
                      <w:pStyle w:val="3"/>
                      <w:ind w:left="320" w:leftChars="10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2</w:t>
                    </w:r>
                    <w:r>
                      <w:rPr>
                        <w:sz w:val="28"/>
                      </w:rPr>
                      <w:fldChar w:fldCharType="end"/>
                    </w:r>
                    <w:r>
                      <w:rPr>
                        <w:sz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1"/>
  <w:bordersDoNotSurroundFooter w:val="1"/>
  <w:documentProtection w:enforcement="0"/>
  <w:defaultTabStop w:val="420"/>
  <w:evenAndOddHeaders w:val="1"/>
  <w:drawingGridHorizontalSpacing w:val="158"/>
  <w:drawingGridVerticalSpacing w:val="29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44"/>
    <w:rsid w:val="000C2550"/>
    <w:rsid w:val="001733C6"/>
    <w:rsid w:val="001D5BFF"/>
    <w:rsid w:val="001F76A4"/>
    <w:rsid w:val="002830EA"/>
    <w:rsid w:val="004327B7"/>
    <w:rsid w:val="00440CD9"/>
    <w:rsid w:val="0045678E"/>
    <w:rsid w:val="004E5AA6"/>
    <w:rsid w:val="005A405E"/>
    <w:rsid w:val="005B3757"/>
    <w:rsid w:val="005C6B94"/>
    <w:rsid w:val="0062546E"/>
    <w:rsid w:val="00641945"/>
    <w:rsid w:val="00721643"/>
    <w:rsid w:val="00745821"/>
    <w:rsid w:val="00812326"/>
    <w:rsid w:val="00846652"/>
    <w:rsid w:val="009074C3"/>
    <w:rsid w:val="00993197"/>
    <w:rsid w:val="00997887"/>
    <w:rsid w:val="009E26FE"/>
    <w:rsid w:val="00A6562C"/>
    <w:rsid w:val="00A673AB"/>
    <w:rsid w:val="00AA6530"/>
    <w:rsid w:val="00AC34C3"/>
    <w:rsid w:val="00B9424A"/>
    <w:rsid w:val="00C26CCD"/>
    <w:rsid w:val="00C5486D"/>
    <w:rsid w:val="00C63380"/>
    <w:rsid w:val="00CD421F"/>
    <w:rsid w:val="00CF4317"/>
    <w:rsid w:val="00CF5E2F"/>
    <w:rsid w:val="00D510C5"/>
    <w:rsid w:val="00E44F44"/>
    <w:rsid w:val="00EB429D"/>
    <w:rsid w:val="00EE7902"/>
    <w:rsid w:val="00F5492E"/>
    <w:rsid w:val="00FB6618"/>
    <w:rsid w:val="17050F22"/>
    <w:rsid w:val="1BAF4735"/>
    <w:rsid w:val="1DD939D5"/>
    <w:rsid w:val="455C4069"/>
    <w:rsid w:val="55B54A1F"/>
    <w:rsid w:val="60B93CBC"/>
    <w:rsid w:val="62BA3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宋体" w:hAnsi="宋体" w:eastAsia="宋体" w:cs="仿宋"/>
      <w:kern w:val="2"/>
      <w:sz w:val="32"/>
      <w:szCs w:val="32"/>
      <w:lang w:val="en-US" w:eastAsia="zh-CN" w:bidi="ar-SA"/>
    </w:rPr>
  </w:style>
  <w:style w:type="character" w:default="1" w:styleId="9">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footer"/>
    <w:basedOn w:val="1"/>
    <w:link w:val="10"/>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paragraph" w:styleId="6">
    <w:name w:val="Body Text First Indent 2"/>
    <w:basedOn w:val="2"/>
    <w:qFormat/>
    <w:uiPriority w:val="99"/>
    <w:pPr>
      <w:ind w:firstLine="420" w:firstLineChars="200"/>
    </w:p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3"/>
    <w:qFormat/>
    <w:uiPriority w:val="99"/>
    <w:rPr>
      <w:rFonts w:ascii="宋体" w:hAnsi="宋体" w:cs="仿宋"/>
      <w:kern w:val="2"/>
      <w:sz w:val="18"/>
      <w:szCs w:val="32"/>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b10412ce-418f-428d-ab98-3be9d8bf6376</errorID>
      <errorWord>活动”</errorWord>
      <group>L1_Grammar</group>
      <groupName>语法问题</groupName>
      <ability>L2_Order</ability>
      <abilityName>语序不当</abilityName>
      <candidateList>
        <item>”活动</item>
      </candidateList>
      <explain>句子可能没有遵循时空、逻辑顺序，或者介词、关联词等位置不当。</explain>
      <paraID>5EB2EBB9</paraID>
      <start>18</start>
      <end>21</end>
      <status>unmodified</status>
      <modifiedWord/>
      <trackRevisions>false</trackRevisions>
    </reviewItem>
    <reviewItem>
      <errorID>514a4a60-caab-4f7a-918d-b036d6790627</errorID>
      <errorWord>溶岩</errorWord>
      <group>L1_Word</group>
      <groupName>字词问题</groupName>
      <ability>L2_Typo</ability>
      <abilityName>字词错误</abilityName>
      <candidateList>
        <item>熔岩</item>
      </candidateList>
      <explain>存在发音相同字词的误用。</explain>
      <paraID>2D09BD21</paraID>
      <start>5</start>
      <end>7</end>
      <status>unmodified</status>
      <modifiedWord/>
      <trackRevisions>false</trackRevisions>
    </reviewItem>
    <reviewItem>
      <errorID>043cd13c-3df9-4ea3-a415-537039c56235</errorID>
      <errorWord>燿</errorWord>
      <group>L1_Word</group>
      <groupName>字词问题</groupName>
      <ability>L2_Variant</ability>
      <abilityName>异形词</abilityName>
      <candidateList>
        <item>耀</item>
      </candidateList>
      <explain>词汇[燿]的规范词形写作[耀]。</explain>
      <paraID>3A23A610</paraID>
      <start>5</start>
      <end>6</end>
      <status>unmodified</status>
      <modifiedWord/>
      <trackRevisions>false</trackRevisions>
    </reviewItem>
    <reviewItem>
      <errorID>88455c50-3774-4a31-9ea0-64448487f041</errorID>
      <errorWord>《基于windows用户活动实时监控与空闲检测的智能定时关机节能系统（简称节能小助手）》</errorWord>
      <group>L1_Knowledge</group>
      <groupName>知识性问题</groupName>
      <ability>L2_Knowledge</ability>
      <abilityName>其他知识</abilityName>
      <candidateList>
        <item>《基于windows用户活动实时监控与空闲检测的智能定时关机节能系统》（简称节能小助手）</item>
      </candidateList>
      <explain>疑似政策文件、法律法规名称等书写不规范，请注意检查。</explain>
      <paraID> D49DA5E</paraID>
      <start>0</start>
      <end>44</end>
      <status>unmodified</status>
      <modifiedWord/>
      <trackRevisions>false</trackRevisions>
    </reviewItem>
    <reviewItem>
      <errorID>41a0f021-c361-45f3-ac06-be8914e4cbc2</errorID>
      <errorWord>才燕</errorWord>
      <group>L1_Grammar</group>
      <groupName>语法问题</groupName>
      <ability>L2_Order</ability>
      <abilityName>语序不当</abilityName>
      <candidateList>
        <item>燕才</item>
      </candidateList>
      <explain>句子可能没有遵循时空、逻辑顺序，或者介词、关联词等位置不当。</explain>
      <paraID>4FFC1761</paraID>
      <start>30</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951C88-DA94-4016-85E0-93AE893AC125}">
  <ds:schemaRefs/>
</ds:datastoreItem>
</file>

<file path=docProps/app.xml><?xml version="1.0" encoding="utf-8"?>
<Properties xmlns="http://schemas.openxmlformats.org/officeDocument/2006/extended-properties" xmlns:vt="http://schemas.openxmlformats.org/officeDocument/2006/docPropsVTypes">
  <Template>Normal</Template>
  <Pages>9</Pages>
  <Words>590</Words>
  <Characters>612</Characters>
  <Lines>357</Lines>
  <Paragraphs>439</Paragraphs>
  <TotalTime>13</TotalTime>
  <ScaleCrop>false</ScaleCrop>
  <LinksUpToDate>false</LinksUpToDate>
  <CharactersWithSpaces>617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2026-06-16T11:48:00Z</dcterms:created>
  <dc:creator>Administrator</dc:creator>
  <cp:lastModifiedBy>孟桐羽</cp:lastModifiedBy>
  <cp:lastPrinted>2024-11-13T03:27:00Z</cp:lastPrinted>
  <dcterms:modified xsi:type="dcterms:W3CDTF">2026-07-17T23:40:37Z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9FBC7D415F36458AA5A01189D8C5F621_13</vt:lpwstr>
  </property>
  <property fmtid="{D5CDD505-2E9C-101B-9397-08002B2CF9AE}" pid="4" name="KSOTemplateDocerSaveRecord">
    <vt:lpwstr>eyJoZGlkIjoiMzFiMzAzZjc3ODczYjhmYjQ4NmVhNTJjYTg1MWNmOWIiLCJ1c2VySWQiOiIxODU1NDU0Njc5In0=</vt:lpwstr>
  </property>
</Properties>
</file>