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AD3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2BB4">
            <w:pPr>
              <w:tabs>
                <w:tab w:val="left" w:pos="2800"/>
                <w:tab w:val="center" w:pos="4213"/>
              </w:tabs>
              <w:autoSpaceDE w:val="0"/>
              <w:spacing w:line="1160" w:lineRule="exact"/>
              <w:jc w:val="distribute"/>
              <w:rPr>
                <w:rFonts w:hint="eastAsia" w:ascii="Times New Roman" w:hAnsi="Times New Roman" w:eastAsia="方正小标宋简体"/>
                <w:color w:val="EE0000"/>
                <w:w w:val="59"/>
                <w:position w:val="-6"/>
                <w:sz w:val="120"/>
                <w:szCs w:val="120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简体"/>
                <w:color w:val="EE0000"/>
                <w:w w:val="59"/>
                <w:position w:val="-6"/>
                <w:sz w:val="120"/>
                <w:szCs w:val="120"/>
              </w:rPr>
              <w:t>共青团吉首大学委员会文件</w:t>
            </w:r>
          </w:p>
        </w:tc>
      </w:tr>
    </w:tbl>
    <w:p w14:paraId="1F80B376">
      <w:pPr>
        <w:tabs>
          <w:tab w:val="left" w:pos="2800"/>
          <w:tab w:val="center" w:pos="4213"/>
        </w:tabs>
        <w:autoSpaceDE w:val="0"/>
        <w:spacing w:line="576" w:lineRule="exact"/>
        <w:jc w:val="left"/>
        <w:rPr>
          <w:rFonts w:hint="eastAsia" w:ascii="仿宋_GB2312" w:hAnsi="方正小标宋_GBK" w:eastAsia="仿宋_GB2312"/>
        </w:rPr>
      </w:pPr>
    </w:p>
    <w:p w14:paraId="277165F9">
      <w:pPr>
        <w:tabs>
          <w:tab w:val="left" w:pos="2800"/>
          <w:tab w:val="center" w:pos="4213"/>
        </w:tabs>
        <w:autoSpaceDE w:val="0"/>
        <w:spacing w:line="576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校团〔202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〕</w:t>
      </w:r>
      <w:r>
        <w:rPr>
          <w:rFonts w:hint="eastAsia" w:ascii="仿宋_GB2312" w:hAnsi="仿宋_GB2312" w:eastAsia="仿宋_GB2312" w:cs="仿宋_GB231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</w:rPr>
        <w:t>号</w:t>
      </w:r>
    </w:p>
    <w:p w14:paraId="5E1C5696">
      <w:pPr>
        <w:keepNext w:val="0"/>
        <w:keepLines w:val="0"/>
        <w:pageBreakBefore w:val="0"/>
        <w:widowControl w:val="0"/>
        <w:tabs>
          <w:tab w:val="left" w:pos="2800"/>
          <w:tab w:val="center" w:pos="4213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line="227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2660650</wp:posOffset>
                </wp:positionH>
                <wp:positionV relativeFrom="paragraph">
                  <wp:posOffset>79375</wp:posOffset>
                </wp:positionV>
                <wp:extent cx="288290" cy="288290"/>
                <wp:effectExtent l="19050" t="21590" r="22860" b="20320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7480" y="3548380"/>
                          <a:ext cx="288290" cy="2882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9.5pt;margin-top:6.25pt;height:22.7pt;width:22.7pt;mso-position-horizontal-relative:margin;z-index:251662336;v-text-anchor:middle;mso-width-relative:page;mso-height-relative:page;" fillcolor="#FF0000" filled="t" stroked="t" coordsize="288290,288290" o:gfxdata="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4gzB/aAAAACQEAAA8AAAAAAAAAAQAgAAAA&#10;IgAAAGRycy9kb3ducmV2LnhtbFBLAQIUABQAAAAIAIdO4kCkO1pyewIAAAMFAAAOAAAAAAAAAAEA&#10;IAAAACkBAABkcnMvZTJvRG9jLnhtbFBLBQYAAAAABgAGAFkBAAAWBgAAAAA=&#10;" path="m0,110116l110117,110117,144145,0,178172,110117,288289,110116,199202,178172,233231,288289,144145,220232,55058,288289,89087,178172xe">
                <v:path o:connectlocs="144145,0;0,110116;55058,288289;233231,288289;288289,110116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6ED9DE2">
      <w:pPr>
        <w:keepNext w:val="0"/>
        <w:keepLines w:val="0"/>
        <w:pageBreakBefore w:val="0"/>
        <w:widowControl w:val="0"/>
        <w:tabs>
          <w:tab w:val="left" w:pos="2800"/>
          <w:tab w:val="center" w:pos="4213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line="4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79375</wp:posOffset>
                </wp:positionV>
                <wp:extent cx="2520315" cy="0"/>
                <wp:effectExtent l="0" t="9525" r="698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6950" y="3239770"/>
                          <a:ext cx="25203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25pt;height:0pt;width:198.45pt;mso-position-horizontal-relative:margin;z-index:251660288;mso-width-relative:page;mso-height-relative:page;" filled="f" stroked="t" coordsize="21600,21600" o:gfxdata="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OzAW0gAAAAYBAAAPAAAAAAAAAAEAIAAAACIAAABkcnMvZG93bnJldi54bWxQSwECFAAUAAAA&#10;CACHTuJASaJ1GfQBAAC9AwAADgAAAAAAAAABACAAAAAhAQAAZHJzL2Uyb0RvYy54bWxQSwUGAAAA&#10;AAYABgBZAQAAhw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2520315" cy="0"/>
                <wp:effectExtent l="0" t="9525" r="698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4025" y="3306445"/>
                          <a:ext cx="25203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6.25pt;height:0pt;width:198.45pt;mso-position-horizontal:right;mso-position-horizontal-relative:margin;z-index:251661312;mso-width-relative:page;mso-height-relative:page;" filled="f" stroked="t" coordsize="21600,21600" o:gfxdata="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OzAW0gAAAAYBAAAPAAAAAAAAAAEAIAAAACIAAABkcnMvZG93bnJldi54bWxQSwECFAAU&#10;AAAACACHTuJAdHeoNvcBAAC+AwAADgAAAAAAAAABACAAAAAhAQAAZHJzL2Uyb0RvYy54bWxQSwUG&#10;AAAAAAYABgBZAQAAig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A3708F9">
      <w:pPr>
        <w:keepNext w:val="0"/>
        <w:keepLines w:val="0"/>
        <w:pageBreakBefore w:val="0"/>
        <w:widowControl w:val="0"/>
        <w:tabs>
          <w:tab w:val="left" w:pos="2800"/>
          <w:tab w:val="center" w:pos="4213"/>
        </w:tabs>
        <w:kinsoku/>
        <w:overflowPunct/>
        <w:topLinePunct w:val="0"/>
        <w:autoSpaceDE w:val="0"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63C5C89">
      <w:pPr>
        <w:keepNext w:val="0"/>
        <w:keepLines w:val="0"/>
        <w:pageBreakBefore w:val="0"/>
        <w:widowControl w:val="0"/>
        <w:tabs>
          <w:tab w:val="left" w:pos="2800"/>
          <w:tab w:val="center" w:pos="4213"/>
        </w:tabs>
        <w:kinsoku/>
        <w:overflowPunct/>
        <w:topLinePunct w:val="0"/>
        <w:autoSpaceDE w:val="0"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关于举办吉首大学“逐光而行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lang w:val="en-US" w:eastAsia="zh-CN"/>
        </w:rPr>
        <w:t>舞践初心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”</w:t>
      </w:r>
    </w:p>
    <w:p w14:paraId="7E1E2E9A">
      <w:pPr>
        <w:keepNext w:val="0"/>
        <w:keepLines w:val="0"/>
        <w:pageBreakBefore w:val="0"/>
        <w:widowControl w:val="0"/>
        <w:tabs>
          <w:tab w:val="left" w:pos="2800"/>
          <w:tab w:val="center" w:pos="4213"/>
        </w:tabs>
        <w:kinsoku/>
        <w:overflowPunct/>
        <w:topLinePunct w:val="0"/>
        <w:autoSpaceDE w:val="0"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群舞大赛的通知</w:t>
      </w:r>
    </w:p>
    <w:p w14:paraId="2171AA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ascii="仿宋_GB2312" w:hAnsi="方正仿宋简体" w:eastAsia="仿宋_GB2312" w:cs="方正仿宋简体"/>
          <w:color w:val="000000"/>
          <w:sz w:val="32"/>
          <w:szCs w:val="32"/>
        </w:rPr>
      </w:pPr>
    </w:p>
    <w:p w14:paraId="51F33A6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ascii="仿宋_GB2312" w:hAnsi="方正仿宋简体" w:eastAsia="仿宋_GB2312" w:cs="方正仿宋简体"/>
          <w:color w:val="000000"/>
          <w:sz w:val="32"/>
          <w:szCs w:val="32"/>
        </w:rPr>
      </w:pPr>
      <w:r>
        <w:rPr>
          <w:rFonts w:ascii="仿宋_GB2312" w:hAnsi="方正仿宋简体" w:eastAsia="仿宋_GB2312" w:cs="方正仿宋简体"/>
          <w:color w:val="000000"/>
          <w:sz w:val="32"/>
          <w:szCs w:val="32"/>
        </w:rPr>
        <w:t>各学院：</w:t>
      </w:r>
    </w:p>
    <w:p w14:paraId="6E614AC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0"/>
        <w:rPr>
          <w:rFonts w:hint="eastAsia" w:ascii="仿宋_GB2312" w:hAnsi="方正仿宋简体" w:eastAsia="仿宋_GB2312" w:cs="方正仿宋简体"/>
          <w:color w:val="000000"/>
          <w:kern w:val="0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color w:val="000000"/>
          <w:kern w:val="0"/>
          <w:sz w:val="32"/>
          <w:szCs w:val="32"/>
        </w:rPr>
        <w:t>为深入学习宣传贯彻党的二十大和二十届历次全会精神，认真落实推进文化强国建设的战略部署，全面强化学校美育育人功能，以艺术浸润心灵、以美育涵养品格，夯实五育并举育人根基；以科技赋能文化创新、以实践培育文化自信，搭建青年文化艺术创新创造平台，充分激发青年在文化传承与创新中的生力军作用，厚植青年人文素养与家国情怀，为湖南文化强省建设注入青春活力。根据《关于举办第十二届湖南省青年文化艺术活动的通知》文件精神，我校决定举办吉首大学“逐光而行·舞践初心”群舞大赛，请各单位严格对照文件精神认真组织、择优报送参赛作品。现将有关事项通知如下。</w:t>
      </w:r>
    </w:p>
    <w:p w14:paraId="60ABB6F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0"/>
        <w:rPr>
          <w:rFonts w:ascii="黑体" w:hAnsi="黑体" w:eastAsia="黑体" w:cs="方正仿宋简体"/>
          <w:color w:val="000000"/>
          <w:kern w:val="0"/>
        </w:rPr>
      </w:pPr>
      <w:r>
        <w:rPr>
          <w:rFonts w:hint="default" w:ascii="黑体" w:hAnsi="黑体" w:eastAsia="黑体" w:cs="方正仿宋简体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ascii="黑体" w:hAnsi="黑体" w:eastAsia="黑体" w:cs="方正仿宋简体"/>
          <w:color w:val="000000"/>
          <w:kern w:val="0"/>
        </w:rPr>
        <w:t>活动主题</w:t>
      </w:r>
    </w:p>
    <w:p w14:paraId="1BEC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32" w:firstLineChars="200"/>
        <w:textAlignment w:val="auto"/>
        <w:outlineLvl w:val="2"/>
        <w:rPr>
          <w:rFonts w:ascii="仿宋_GB2312" w:hAnsi="方正仿宋简体" w:eastAsia="仿宋_GB2312" w:cs="方正仿宋简体"/>
          <w:color w:val="000000"/>
          <w:kern w:val="0"/>
          <w:sz w:val="32"/>
          <w:szCs w:val="32"/>
        </w:rPr>
      </w:pPr>
      <w:r>
        <w:rPr>
          <w:rFonts w:ascii="仿宋_GB2312" w:hAnsi="方正仿宋简体" w:eastAsia="仿宋_GB2312" w:cs="方正仿宋简体"/>
          <w:color w:val="000000"/>
          <w:kern w:val="0"/>
          <w:sz w:val="32"/>
          <w:szCs w:val="32"/>
        </w:rPr>
        <w:t>逐光而行·舞践初心</w:t>
      </w:r>
    </w:p>
    <w:p w14:paraId="2388E6E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32" w:firstLineChars="200"/>
        <w:textAlignment w:val="auto"/>
        <w:outlineLvl w:val="2"/>
        <w:rPr>
          <w:rFonts w:ascii="黑体" w:hAnsi="黑体" w:eastAsia="黑体" w:cs="方正仿宋简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方正仿宋简体"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ascii="黑体" w:hAnsi="黑体" w:eastAsia="黑体" w:cs="方正仿宋简体"/>
          <w:color w:val="000000"/>
          <w:kern w:val="0"/>
          <w:sz w:val="32"/>
          <w:szCs w:val="32"/>
        </w:rPr>
        <w:t>主办单位</w:t>
      </w:r>
    </w:p>
    <w:p w14:paraId="56593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32" w:firstLineChars="200"/>
        <w:textAlignment w:val="auto"/>
        <w:outlineLvl w:val="2"/>
        <w:rPr>
          <w:rFonts w:ascii="仿宋_GB2312" w:hAnsi="方正仿宋简体" w:eastAsia="仿宋_GB2312" w:cs="方正仿宋简体"/>
          <w:color w:val="000000"/>
          <w:kern w:val="0"/>
          <w:sz w:val="32"/>
          <w:szCs w:val="32"/>
        </w:rPr>
      </w:pPr>
      <w:r>
        <w:rPr>
          <w:rFonts w:ascii="仿宋_GB2312" w:hAnsi="方正仿宋简体" w:eastAsia="仿宋_GB2312" w:cs="方正仿宋简体"/>
          <w:color w:val="000000"/>
          <w:kern w:val="0"/>
          <w:sz w:val="32"/>
          <w:szCs w:val="32"/>
        </w:rPr>
        <w:t>共青团吉首大学委员会</w:t>
      </w:r>
    </w:p>
    <w:p w14:paraId="13AC89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default" w:ascii="仿宋_GB2312" w:hAnsi="方正仿宋简体" w:eastAsia="仿宋_GB2312" w:cs="方正仿宋简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方正仿宋简体" w:eastAsia="仿宋_GB2312" w:cs="方正仿宋简体"/>
          <w:color w:val="000000"/>
          <w:kern w:val="0"/>
          <w:sz w:val="32"/>
          <w:szCs w:val="32"/>
          <w:lang w:val="en-US" w:eastAsia="zh-CN" w:bidi="ar-SA"/>
        </w:rPr>
        <w:t>关心下一代工作委员会</w:t>
      </w:r>
    </w:p>
    <w:p w14:paraId="0AF63B8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32" w:firstLineChars="200"/>
        <w:textAlignment w:val="auto"/>
        <w:outlineLvl w:val="2"/>
        <w:rPr>
          <w:rFonts w:ascii="黑体" w:hAnsi="黑体" w:eastAsia="黑体" w:cs="方正仿宋简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方正仿宋简体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ascii="黑体" w:hAnsi="黑体" w:eastAsia="黑体" w:cs="方正仿宋简体"/>
          <w:color w:val="000000"/>
          <w:kern w:val="0"/>
          <w:sz w:val="32"/>
          <w:szCs w:val="32"/>
        </w:rPr>
        <w:t>承办单位</w:t>
      </w:r>
    </w:p>
    <w:p w14:paraId="001B0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32" w:firstLineChars="200"/>
        <w:textAlignment w:val="auto"/>
        <w:outlineLvl w:val="2"/>
        <w:rPr>
          <w:rFonts w:ascii="仿宋_GB2312" w:hAnsi="方正仿宋简体" w:eastAsia="仿宋_GB2312" w:cs="方正仿宋简体"/>
          <w:color w:val="000000"/>
          <w:kern w:val="0"/>
          <w:sz w:val="32"/>
          <w:szCs w:val="32"/>
        </w:rPr>
      </w:pPr>
      <w:r>
        <w:rPr>
          <w:rFonts w:ascii="仿宋_GB2312" w:hAnsi="方正仿宋简体" w:eastAsia="仿宋_GB2312" w:cs="方正仿宋简体"/>
          <w:color w:val="000000"/>
          <w:kern w:val="0"/>
          <w:sz w:val="32"/>
          <w:szCs w:val="32"/>
        </w:rPr>
        <w:t>共青团吉首大学师范学院委员会</w:t>
      </w:r>
    </w:p>
    <w:p w14:paraId="77DCE73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32" w:firstLineChars="200"/>
        <w:textAlignment w:val="auto"/>
        <w:outlineLvl w:val="2"/>
        <w:rPr>
          <w:rFonts w:ascii="黑体" w:hAnsi="黑体" w:eastAsia="黑体" w:cs="方正仿宋简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方正仿宋简体"/>
          <w:color w:val="000000"/>
          <w:kern w:val="0"/>
          <w:sz w:val="32"/>
          <w:szCs w:val="32"/>
          <w:lang w:val="en-US" w:eastAsia="zh-CN" w:bidi="ar-SA"/>
        </w:rPr>
        <w:t>四、</w:t>
      </w:r>
      <w:r>
        <w:rPr>
          <w:rFonts w:ascii="黑体" w:hAnsi="黑体" w:eastAsia="黑体" w:cs="方正仿宋简体"/>
          <w:color w:val="000000"/>
          <w:kern w:val="0"/>
          <w:sz w:val="32"/>
          <w:szCs w:val="32"/>
        </w:rPr>
        <w:t>参赛对象</w:t>
      </w:r>
    </w:p>
    <w:p w14:paraId="60A8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32" w:firstLineChars="200"/>
        <w:textAlignment w:val="auto"/>
        <w:outlineLvl w:val="2"/>
        <w:rPr>
          <w:rFonts w:hint="default" w:ascii="仿宋_GB2312" w:hAnsi="方正仿宋简体" w:eastAsia="仿宋_GB2312" w:cs="方正仿宋简体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方正仿宋简体" w:eastAsia="仿宋_GB2312" w:cs="方正仿宋简体"/>
          <w:color w:val="000000"/>
          <w:kern w:val="0"/>
          <w:sz w:val="32"/>
          <w:szCs w:val="32"/>
        </w:rPr>
        <w:t>全体在校学生</w:t>
      </w:r>
    </w:p>
    <w:p w14:paraId="6A7BD8A4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2"/>
        <w:rPr>
          <w:rFonts w:ascii="黑体" w:hAnsi="黑体" w:eastAsia="黑体" w:cs="方正仿宋简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方正仿宋简体"/>
          <w:color w:val="000000"/>
          <w:kern w:val="0"/>
          <w:sz w:val="32"/>
          <w:szCs w:val="32"/>
          <w:lang w:val="en-US" w:eastAsia="zh-CN" w:bidi="ar-SA"/>
        </w:rPr>
        <w:t>五、</w:t>
      </w:r>
      <w:r>
        <w:rPr>
          <w:rFonts w:ascii="黑体" w:hAnsi="黑体" w:eastAsia="黑体" w:cs="方正仿宋简体"/>
          <w:color w:val="000000"/>
          <w:kern w:val="0"/>
          <w:sz w:val="32"/>
          <w:szCs w:val="32"/>
        </w:rPr>
        <w:t>作品要求</w:t>
      </w:r>
    </w:p>
    <w:p w14:paraId="1A002EB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92" w:firstLineChars="200"/>
        <w:textAlignment w:val="auto"/>
        <w:rPr>
          <w:rFonts w:ascii="楷体" w:hAnsi="楷体" w:eastAsia="楷体" w:cs="方正仿宋_GB2312"/>
          <w:b/>
          <w:bCs/>
          <w:spacing w:val="15"/>
          <w:sz w:val="32"/>
          <w:szCs w:val="32"/>
        </w:rPr>
      </w:pPr>
      <w:r>
        <w:rPr>
          <w:rFonts w:ascii="楷体" w:hAnsi="楷体" w:eastAsia="楷体" w:cs="方正仿宋_GB2312"/>
          <w:b/>
          <w:bCs/>
          <w:spacing w:val="15"/>
          <w:sz w:val="32"/>
          <w:szCs w:val="32"/>
        </w:rPr>
        <w:t>（一）参赛人数</w:t>
      </w:r>
    </w:p>
    <w:p w14:paraId="2C32F5E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92" w:firstLineChars="200"/>
        <w:textAlignment w:val="auto"/>
        <w:rPr>
          <w:rFonts w:hint="eastAsia" w:ascii="仿宋_GB2312" w:hAnsi="方正仿宋_GB2312" w:eastAsia="仿宋_GB2312" w:cs="方正仿宋_GB2312"/>
          <w:sz w:val="32"/>
          <w:szCs w:val="32"/>
          <w:lang w:eastAsia="zh"/>
        </w:rPr>
      </w:pPr>
      <w:r>
        <w:rPr>
          <w:rFonts w:ascii="仿宋_GB2312" w:hAnsi="方正仿宋_GB2312" w:eastAsia="仿宋_GB2312" w:cs="方正仿宋_GB2312"/>
          <w:spacing w:val="15"/>
          <w:sz w:val="32"/>
          <w:szCs w:val="32"/>
        </w:rPr>
        <w:t>参赛队伍比赛人数不低于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6人，不超过40</w:t>
      </w:r>
      <w:r>
        <w:rPr>
          <w:rFonts w:ascii="仿宋_GB2312" w:hAnsi="方正仿宋_GB2312" w:eastAsia="仿宋_GB2312" w:cs="方正仿宋_GB2312"/>
          <w:spacing w:val="15"/>
          <w:sz w:val="32"/>
          <w:szCs w:val="32"/>
        </w:rPr>
        <w:t>人</w:t>
      </w:r>
      <w:r>
        <w:rPr>
          <w:rFonts w:hint="eastAsia" w:ascii="仿宋_GB2312" w:hAnsi="方正仿宋_GB2312" w:eastAsia="仿宋_GB2312" w:cs="方正仿宋_GB2312"/>
          <w:spacing w:val="15"/>
          <w:sz w:val="32"/>
          <w:szCs w:val="32"/>
          <w:lang w:eastAsia="zh"/>
        </w:rPr>
        <w:t>，每个参赛</w:t>
      </w:r>
      <w:r>
        <w:rPr>
          <w:rFonts w:hint="eastAsia" w:ascii="仿宋_GB2312" w:hAnsi="方正仿宋_GB2312" w:eastAsia="仿宋_GB2312" w:cs="方正仿宋_GB2312"/>
          <w:spacing w:val="15"/>
          <w:sz w:val="32"/>
          <w:szCs w:val="32"/>
          <w:lang w:val="en-US" w:eastAsia="zh-CN"/>
        </w:rPr>
        <w:t>队伍</w:t>
      </w:r>
      <w:r>
        <w:rPr>
          <w:rFonts w:hint="eastAsia" w:ascii="仿宋_GB2312" w:hAnsi="方正仿宋_GB2312" w:eastAsia="仿宋_GB2312" w:cs="方正仿宋_GB2312"/>
          <w:spacing w:val="15"/>
          <w:sz w:val="32"/>
          <w:szCs w:val="32"/>
          <w:lang w:eastAsia="zh"/>
        </w:rPr>
        <w:t>的指导老师不超过两位。</w:t>
      </w:r>
    </w:p>
    <w:p w14:paraId="5F862FE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92" w:firstLineChars="200"/>
        <w:textAlignment w:val="auto"/>
        <w:rPr>
          <w:rFonts w:hint="default" w:ascii="Times New Roman" w:hAnsi="Times New Roman" w:eastAsia="楷体" w:cs="Times New Roman"/>
          <w:b/>
          <w:bCs/>
          <w:spacing w:val="15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pacing w:val="15"/>
          <w:sz w:val="32"/>
          <w:szCs w:val="32"/>
        </w:rPr>
        <w:t>（二）比赛方式</w:t>
      </w:r>
    </w:p>
    <w:p w14:paraId="0AA0E55B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28" w:firstLineChars="200"/>
        <w:textAlignment w:val="auto"/>
        <w:outlineLvl w:val="2"/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1.赛道一：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分为院级初赛、校级复赛、校级决赛。初赛，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各学院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至少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推荐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1个视频作品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eastAsia="zh-CN"/>
        </w:rPr>
        <w:t>，（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提交邮箱：77187757@qq.com），邮件及文件命名方式为：【赛道一】学院+领队姓名+联系方式+作品名。提交截止时间：2026年</w:t>
      </w:r>
      <w:r>
        <w:rPr>
          <w:rFonts w:hint="eastAsia" w:ascii="仿宋_GB2312" w:hAnsi="方正仿宋_GB2312" w:eastAsia="仿宋_GB2312" w:cs="方正仿宋_GB2312"/>
          <w:color w:val="auto"/>
          <w:spacing w:val="-1"/>
          <w:sz w:val="32"/>
          <w:szCs w:val="32"/>
          <w:lang w:val="en-US" w:eastAsia="zh-CN"/>
        </w:rPr>
        <w:t>6月5日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eastAsia="zh-CN"/>
        </w:rPr>
        <w:t>。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校级复赛，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邀请专业评委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从各学院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推荐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的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视频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作品中选10-15个进入决赛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校级现场决赛。</w:t>
      </w:r>
    </w:p>
    <w:p w14:paraId="6761F6DB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28" w:firstLineChars="200"/>
        <w:textAlignment w:val="auto"/>
        <w:outlineLvl w:val="2"/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2.赛道二：各学院学生自行组队，参加初赛的视频作品统一提交至师范学院邮箱(77187757@qq.com），邮件及文件命名方式为：【赛道二】参赛队伍名称+领队姓名+联系方式+作品名。提交截止时间：2026年</w:t>
      </w:r>
      <w:r>
        <w:rPr>
          <w:rFonts w:hint="eastAsia" w:ascii="仿宋_GB2312" w:hAnsi="方正仿宋_GB2312" w:eastAsia="仿宋_GB2312" w:cs="方正仿宋_GB2312"/>
          <w:color w:val="auto"/>
          <w:spacing w:val="-1"/>
          <w:sz w:val="32"/>
          <w:szCs w:val="32"/>
          <w:lang w:val="en-US" w:eastAsia="zh-CN"/>
        </w:rPr>
        <w:t>6月5日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。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校级复赛，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邀请专业评委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从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自行组队的团队视频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作品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eastAsia="zh"/>
        </w:rPr>
        <w:t>中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推选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进入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校级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</w:rPr>
        <w:t>决赛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eastAsia="zh-CN"/>
        </w:rPr>
        <w:t>。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参加校级现场决赛。</w:t>
      </w:r>
    </w:p>
    <w:p w14:paraId="4E576CC0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28" w:firstLineChars="200"/>
        <w:textAlignment w:val="auto"/>
        <w:outlineLvl w:val="2"/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1"/>
          <w:sz w:val="32"/>
          <w:szCs w:val="32"/>
          <w:lang w:val="en-US" w:eastAsia="zh-CN"/>
        </w:rPr>
        <w:t>3.校级复赛与现场决赛：</w:t>
      </w:r>
      <w:r>
        <w:rPr>
          <w:rFonts w:hint="eastAsia" w:ascii="仿宋_GB2312" w:hAnsi="方正仿宋_GB2312" w:eastAsia="仿宋_GB2312" w:cs="方正仿宋_GB2312"/>
          <w:spacing w:val="-1"/>
          <w:sz w:val="32"/>
          <w:szCs w:val="32"/>
          <w:lang w:val="en-US" w:eastAsia="zh-CN"/>
        </w:rPr>
        <w:t>学校复赛将在所有提交的初赛作品当中，邀请专业评委选出10-15个作品进入校级现场决赛。获奖作品择优推荐省级比赛。</w:t>
      </w:r>
    </w:p>
    <w:p w14:paraId="202C4A0E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28" w:firstLineChars="200"/>
        <w:textAlignment w:val="auto"/>
        <w:outlineLvl w:val="2"/>
        <w:rPr>
          <w:rFonts w:hint="eastAsia" w:ascii="楷体" w:hAnsi="楷体" w:eastAsia="楷体" w:cs="楷体"/>
          <w:b/>
          <w:bCs/>
          <w:spacing w:val="-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1"/>
          <w:sz w:val="32"/>
          <w:szCs w:val="32"/>
          <w:lang w:val="en-US" w:eastAsia="zh-CN"/>
        </w:rPr>
        <w:t>（三）视频作品提交要求</w:t>
      </w:r>
    </w:p>
    <w:p w14:paraId="2478B917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2"/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1.视频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大小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需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在100兆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" w:bidi="ar-SA"/>
        </w:rPr>
        <w:t>至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40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" w:bidi="ar-SA"/>
        </w:rPr>
        <w:t>0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兆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以内。</w:t>
      </w:r>
    </w:p>
    <w:p w14:paraId="4356CE5C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2"/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.视频录制要求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。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视频镜头须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一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镜到底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，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可前后左右拉推，不可剪辑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；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视频开端请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一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位表演者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入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镜播报视频录制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日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期；视频内容中不得出现参赛单位名称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、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参赛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人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员姓名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、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指导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老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师姓名等</w:t>
      </w:r>
    </w:p>
    <w:p w14:paraId="5EBD267C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0" w:firstLineChars="0"/>
        <w:textAlignment w:val="auto"/>
        <w:outlineLvl w:val="2"/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影响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比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赛公平的信息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，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一经发现违规操作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，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组委会将对参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" w:bidi="ar-SA"/>
        </w:rPr>
        <w:t>赛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作品做弃权处理。</w:t>
      </w:r>
    </w:p>
    <w:p w14:paraId="7D2E140C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2"/>
        <w:rPr>
          <w:rFonts w:hint="default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.表演时间不超过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方正仿宋_GB2312" w:eastAsia="仿宋_GB2312" w:cs="方正仿宋_GB2312"/>
          <w:spacing w:val="0"/>
          <w:kern w:val="2"/>
          <w:sz w:val="32"/>
          <w:szCs w:val="32"/>
          <w:lang w:val="en-US" w:eastAsia="zh-CN" w:bidi="ar-SA"/>
        </w:rPr>
        <w:t>分钟。</w:t>
      </w:r>
    </w:p>
    <w:p w14:paraId="734E86C1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2"/>
        <w:rPr>
          <w:rFonts w:ascii="黑体" w:hAnsi="黑体" w:eastAsia="黑体" w:cs="方正仿宋简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方正仿宋简体"/>
          <w:color w:val="000000"/>
          <w:kern w:val="0"/>
          <w:sz w:val="32"/>
          <w:szCs w:val="32"/>
          <w:lang w:val="en-US" w:eastAsia="zh-CN" w:bidi="ar-SA"/>
        </w:rPr>
        <w:t>六、</w:t>
      </w:r>
      <w:r>
        <w:rPr>
          <w:rFonts w:ascii="黑体" w:hAnsi="黑体" w:eastAsia="黑体" w:cs="方正仿宋简体"/>
          <w:color w:val="000000"/>
          <w:kern w:val="0"/>
          <w:sz w:val="32"/>
          <w:szCs w:val="32"/>
        </w:rPr>
        <w:t>评分标准</w:t>
      </w:r>
    </w:p>
    <w:p w14:paraId="672D3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32" w:firstLineChars="200"/>
        <w:textAlignment w:val="auto"/>
        <w:rPr>
          <w:rFonts w:ascii="仿宋_GB2312" w:hAnsi="方正仿宋_GB2312" w:eastAsia="仿宋_GB2312" w:cs="方正仿宋_GB2312"/>
          <w:spacing w:val="0"/>
          <w:sz w:val="32"/>
          <w:szCs w:val="32"/>
        </w:rPr>
      </w:pPr>
      <w:r>
        <w:rPr>
          <w:rFonts w:ascii="仿宋_GB2312" w:hAnsi="方正仿宋_GB2312" w:eastAsia="仿宋_GB2312" w:cs="方正仿宋_GB2312"/>
          <w:spacing w:val="0"/>
          <w:sz w:val="32"/>
          <w:szCs w:val="32"/>
        </w:rPr>
        <w:t>舞蹈意识(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</w:t>
      </w:r>
      <w:r>
        <w:rPr>
          <w:rFonts w:ascii="仿宋_GB2312" w:hAnsi="方正仿宋_GB2312" w:eastAsia="仿宋_GB2312" w:cs="方正仿宋_GB2312"/>
          <w:spacing w:val="0"/>
          <w:sz w:val="32"/>
          <w:szCs w:val="32"/>
        </w:rPr>
        <w:t>分):身体表现力、对音乐本质的感应能力、对舞蹈表演特点的把握能力；技术技巧(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30</w:t>
      </w:r>
      <w:r>
        <w:rPr>
          <w:rFonts w:ascii="仿宋_GB2312" w:hAnsi="方正仿宋_GB2312" w:eastAsia="仿宋_GB2312" w:cs="方正仿宋_GB2312"/>
          <w:spacing w:val="0"/>
          <w:sz w:val="32"/>
          <w:szCs w:val="32"/>
        </w:rPr>
        <w:t>分):对音乐节奏、乐曲的处理、分配能力，身体律动中松弛、协调、自如的修养，情绪饱满，表情适宜，动作整齐，配合默契；总体效果(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30分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):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服装配合得当、表演突出主题；作品编排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):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丰</w:t>
      </w:r>
      <w:r>
        <w:rPr>
          <w:rFonts w:ascii="仿宋_GB2312" w:hAnsi="方正仿宋_GB2312" w:eastAsia="仿宋_GB2312" w:cs="方正仿宋_GB2312"/>
          <w:spacing w:val="0"/>
          <w:sz w:val="32"/>
          <w:szCs w:val="32"/>
        </w:rPr>
        <w:t>富多彩、形式新颖、多样化，主题明确而有积极意义，舞蹈语言风格属性鲜明、流畅、有个性，有深度。</w:t>
      </w:r>
    </w:p>
    <w:p w14:paraId="3B3E7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52" w:firstLineChars="200"/>
        <w:textAlignment w:val="auto"/>
        <w:outlineLvl w:val="2"/>
        <w:rPr>
          <w:rFonts w:hint="default"/>
          <w:lang w:val="en-US" w:eastAsia="zh-CN"/>
        </w:rPr>
      </w:pPr>
      <w:r>
        <w:rPr>
          <w:rFonts w:ascii="黑体" w:hAnsi="黑体" w:eastAsia="黑体" w:cs="方正仿宋_GB2312"/>
          <w:spacing w:val="5"/>
          <w:sz w:val="32"/>
          <w:szCs w:val="32"/>
        </w:rPr>
        <w:t>七、</w:t>
      </w:r>
      <w:r>
        <w:rPr>
          <w:rFonts w:hint="eastAsia" w:ascii="黑体" w:hAnsi="黑体" w:eastAsia="黑体" w:cs="方正仿宋_GB2312"/>
          <w:spacing w:val="5"/>
          <w:sz w:val="32"/>
          <w:szCs w:val="32"/>
          <w:lang w:val="en-US" w:eastAsia="zh-CN"/>
        </w:rPr>
        <w:t>校级决赛时间与地点</w:t>
      </w:r>
    </w:p>
    <w:p w14:paraId="612CED3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校赛决赛比赛时间：6月13日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（周六）上午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9点</w:t>
      </w:r>
    </w:p>
    <w:p w14:paraId="1D1E9102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32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地点：音乐舞蹈学院演奏厅</w:t>
      </w:r>
    </w:p>
    <w:p w14:paraId="75B8121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赵璇17774362106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李洁18175709965</w:t>
      </w:r>
    </w:p>
    <w:p w14:paraId="471B548B">
      <w:pPr>
        <w:pStyle w:val="2"/>
      </w:pPr>
    </w:p>
    <w:p w14:paraId="119E81A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52" w:firstLineChars="200"/>
        <w:textAlignment w:val="auto"/>
        <w:rPr>
          <w:rFonts w:ascii="黑体" w:hAnsi="黑体" w:eastAsia="黑体" w:cs="方正仿宋_GB2312"/>
          <w:spacing w:val="5"/>
          <w:kern w:val="2"/>
          <w:sz w:val="32"/>
          <w:szCs w:val="32"/>
        </w:rPr>
      </w:pPr>
      <w:r>
        <w:rPr>
          <w:rFonts w:ascii="黑体" w:hAnsi="黑体" w:eastAsia="黑体" w:cs="方正仿宋_GB2312"/>
          <w:spacing w:val="5"/>
          <w:kern w:val="2"/>
          <w:sz w:val="32"/>
          <w:szCs w:val="32"/>
        </w:rPr>
        <w:t>八、奖励设置</w:t>
      </w:r>
    </w:p>
    <w:tbl>
      <w:tblPr>
        <w:tblStyle w:val="10"/>
        <w:tblW w:w="86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6"/>
        <w:gridCol w:w="3372"/>
        <w:gridCol w:w="1966"/>
      </w:tblGrid>
      <w:tr w14:paraId="353CC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E19F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奖项设置</w:t>
            </w:r>
          </w:p>
        </w:tc>
        <w:tc>
          <w:tcPr>
            <w:tcW w:w="3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AAB01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获奖数量</w:t>
            </w:r>
          </w:p>
        </w:tc>
        <w:tc>
          <w:tcPr>
            <w:tcW w:w="1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3304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奖励</w:t>
            </w:r>
          </w:p>
        </w:tc>
      </w:tr>
      <w:tr w14:paraId="43071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6F5F62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一等奖</w:t>
            </w:r>
          </w:p>
        </w:tc>
        <w:tc>
          <w:tcPr>
            <w:tcW w:w="3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4F0561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一个</w:t>
            </w:r>
          </w:p>
        </w:tc>
        <w:tc>
          <w:tcPr>
            <w:tcW w:w="1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244F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证书</w:t>
            </w: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  <w:lang w:eastAsia="zh-CN"/>
              </w:rPr>
              <w:t>、奖品</w:t>
            </w:r>
          </w:p>
        </w:tc>
      </w:tr>
      <w:tr w14:paraId="7A1B9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301A8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二等奖</w:t>
            </w:r>
          </w:p>
        </w:tc>
        <w:tc>
          <w:tcPr>
            <w:tcW w:w="3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1A494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二个</w:t>
            </w:r>
          </w:p>
        </w:tc>
        <w:tc>
          <w:tcPr>
            <w:tcW w:w="1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D882B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证书</w:t>
            </w: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  <w:lang w:eastAsia="zh-CN"/>
              </w:rPr>
              <w:t>、奖品</w:t>
            </w:r>
          </w:p>
        </w:tc>
      </w:tr>
      <w:tr w14:paraId="46DD0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5835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三等奖</w:t>
            </w:r>
          </w:p>
        </w:tc>
        <w:tc>
          <w:tcPr>
            <w:tcW w:w="3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1ACB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三个</w:t>
            </w:r>
          </w:p>
        </w:tc>
        <w:tc>
          <w:tcPr>
            <w:tcW w:w="1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CFFA80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证书</w:t>
            </w: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  <w:lang w:eastAsia="zh-CN"/>
              </w:rPr>
              <w:t>、奖品</w:t>
            </w:r>
          </w:p>
        </w:tc>
      </w:tr>
      <w:tr w14:paraId="1159F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A1C3C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优秀指导老师</w:t>
            </w:r>
          </w:p>
        </w:tc>
        <w:tc>
          <w:tcPr>
            <w:tcW w:w="3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0E0DD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  <w:lang w:val="en-US" w:eastAsia="zh-CN"/>
              </w:rPr>
              <w:t>一位</w:t>
            </w:r>
          </w:p>
        </w:tc>
        <w:tc>
          <w:tcPr>
            <w:tcW w:w="1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D8CE5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/>
              <w:jc w:val="center"/>
              <w:textAlignment w:val="auto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ascii="仿宋_GB2312" w:hAnsi="方正仿宋_GB2312" w:eastAsia="仿宋_GB2312" w:cs="方正仿宋_GB2312"/>
                <w:sz w:val="32"/>
                <w:szCs w:val="32"/>
              </w:rPr>
              <w:t>证书</w:t>
            </w: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  <w:lang w:eastAsia="zh-CN"/>
              </w:rPr>
              <w:t>、奖品</w:t>
            </w:r>
          </w:p>
        </w:tc>
      </w:tr>
    </w:tbl>
    <w:p w14:paraId="0D831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3F6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firstLine="632" w:firstLineChars="200"/>
        <w:textAlignment w:val="auto"/>
        <w:rPr>
          <w:rFonts w:ascii="仿宋" w:hAnsi="仿宋" w:eastAsia="仿宋_GB2312"/>
          <w:sz w:val="32"/>
          <w:szCs w:val="32"/>
        </w:rPr>
      </w:pPr>
      <w:r>
        <w:rPr>
          <w:rFonts w:ascii="仿宋" w:hAnsi="仿宋" w:eastAsia="仿宋_GB2312"/>
          <w:sz w:val="32"/>
          <w:szCs w:val="32"/>
        </w:rPr>
        <w:t>附件：“逐光而行·舞践初心”群舞大赛作品信息汇总表</w:t>
      </w:r>
    </w:p>
    <w:p w14:paraId="3DF48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textAlignment w:val="auto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</w:p>
    <w:p w14:paraId="19802BD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jc w:val="right"/>
        <w:textAlignment w:val="auto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ascii="仿宋" w:hAnsi="仿宋" w:eastAsia="仿宋_GB2312"/>
          <w:sz w:val="32"/>
          <w:szCs w:val="32"/>
        </w:rPr>
        <w:t>共青团吉首大学委员会</w:t>
      </w:r>
      <w:r>
        <w:rPr>
          <w:rFonts w:hint="eastAsia" w:ascii="仿宋" w:hAnsi="仿宋" w:eastAsia="仿宋_GB2312"/>
          <w:sz w:val="32"/>
          <w:szCs w:val="32"/>
          <w:lang w:eastAsia="zh-CN"/>
        </w:rPr>
        <w:t>　　</w:t>
      </w:r>
    </w:p>
    <w:p w14:paraId="5A08045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jc w:val="center"/>
        <w:textAlignment w:val="auto"/>
        <w:rPr>
          <w:rFonts w:hint="eastAsia" w:ascii="仿宋" w:hAnsi="仿宋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eastAsia" w:ascii="仿宋" w:hAnsi="仿宋" w:eastAsia="仿宋_GB2312"/>
          <w:sz w:val="32"/>
          <w:szCs w:val="32"/>
          <w:lang w:eastAsia="zh-CN"/>
        </w:rPr>
        <w:t>　</w:t>
      </w:r>
    </w:p>
    <w:p w14:paraId="2D414A71">
      <w:pPr>
        <w:pStyle w:val="6"/>
        <w:widowControl/>
        <w:spacing w:before="0" w:after="0" w:line="580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</w:p>
    <w:p w14:paraId="3CD18A85">
      <w:pPr>
        <w:pStyle w:val="6"/>
        <w:widowControl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吉首大学“逐光而行·舞践初心”群舞大赛作品信息汇总表</w:t>
      </w:r>
    </w:p>
    <w:p w14:paraId="4DBBF65E">
      <w:pPr>
        <w:widowControl/>
        <w:spacing w:line="580" w:lineRule="exact"/>
        <w:ind w:firstLine="900" w:firstLineChars="300"/>
        <w:jc w:val="left"/>
        <w:rPr>
          <w:rFonts w:ascii="仿宋_GB2312" w:hAnsi="方正仿宋_GB2312" w:eastAsia="仿宋_GB2312" w:cs="方正仿宋_GB2312"/>
          <w:color w:val="000000"/>
          <w:sz w:val="30"/>
          <w:szCs w:val="30"/>
        </w:rPr>
      </w:pPr>
      <w:r>
        <w:rPr>
          <w:rFonts w:ascii="仿宋_GB2312" w:hAnsi="方正仿宋_GB2312" w:eastAsia="仿宋_GB2312" w:cs="方正仿宋_GB2312"/>
          <w:color w:val="000000"/>
          <w:kern w:val="0"/>
          <w:sz w:val="30"/>
          <w:szCs w:val="30"/>
          <w:lang w:bidi="ar"/>
        </w:rPr>
        <w:t>报送单位(盖章):                 填表人:                 联系电话:</w:t>
      </w:r>
    </w:p>
    <w:tbl>
      <w:tblPr>
        <w:tblStyle w:val="10"/>
        <w:tblW w:w="17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4"/>
        <w:gridCol w:w="2604"/>
        <w:gridCol w:w="2604"/>
        <w:gridCol w:w="1890"/>
        <w:gridCol w:w="1890"/>
        <w:gridCol w:w="1890"/>
        <w:gridCol w:w="1890"/>
        <w:gridCol w:w="1890"/>
      </w:tblGrid>
      <w:tr w14:paraId="2CD2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  <w:tblHeader/>
          <w:jc w:val="center"/>
        </w:trPr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90CC7">
            <w:pPr>
              <w:widowControl/>
              <w:snapToGrid w:val="0"/>
              <w:spacing w:line="400" w:lineRule="exact"/>
              <w:jc w:val="center"/>
              <w:rPr>
                <w:rFonts w:hint="default" w:ascii="仿宋_GB2312" w:hAnsi="方正仿宋_GB2312" w:eastAsia="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szCs w:val="24"/>
                <w:lang w:val="en-US" w:eastAsia="zh-CN" w:bidi="ar"/>
              </w:rPr>
              <w:t>参赛赛道</w:t>
            </w:r>
          </w:p>
        </w:tc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49038">
            <w:pPr>
              <w:widowControl/>
              <w:snapToGrid w:val="0"/>
              <w:spacing w:line="400" w:lineRule="exact"/>
              <w:jc w:val="center"/>
              <w:rPr>
                <w:rFonts w:hint="default" w:ascii="仿宋_GB2312" w:hAnsi="方正仿宋_GB2312" w:eastAsia="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szCs w:val="24"/>
                <w:lang w:val="en-US" w:eastAsia="zh-CN" w:bidi="ar"/>
              </w:rPr>
              <w:t>所属学院（赛道一填写）</w:t>
            </w:r>
          </w:p>
        </w:tc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C5A75">
            <w:pPr>
              <w:widowControl/>
              <w:snapToGrid w:val="0"/>
              <w:spacing w:line="400" w:lineRule="exact"/>
              <w:jc w:val="center"/>
              <w:rPr>
                <w:rFonts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ascii="仿宋_GB2312" w:hAnsi="方正仿宋_GB2312" w:eastAsia="仿宋_GB2312" w:cs="方正仿宋_GB2312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DB281">
            <w:pPr>
              <w:widowControl/>
              <w:snapToGrid w:val="0"/>
              <w:spacing w:line="400" w:lineRule="exact"/>
              <w:jc w:val="center"/>
              <w:rPr>
                <w:rFonts w:ascii="仿宋_GB2312" w:hAnsi="方正仿宋_GB2312" w:eastAsia="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szCs w:val="24"/>
                <w:lang w:bidi="ar"/>
              </w:rPr>
              <w:t>负责人姓名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7D526">
            <w:pPr>
              <w:widowControl/>
              <w:snapToGrid w:val="0"/>
              <w:spacing w:line="400" w:lineRule="exact"/>
              <w:jc w:val="center"/>
              <w:rPr>
                <w:rFonts w:ascii="仿宋_GB2312" w:hAnsi="方正仿宋_GB2312" w:eastAsia="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方正仿宋_GB2312" w:eastAsia="仿宋_GB2312" w:cs="方正仿宋_GB2312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BE09C">
            <w:pPr>
              <w:widowControl/>
              <w:snapToGrid w:val="0"/>
              <w:spacing w:line="400" w:lineRule="exact"/>
              <w:jc w:val="center"/>
              <w:rPr>
                <w:rFonts w:ascii="仿宋_GB2312" w:hAnsi="方正仿宋_GB2312" w:eastAsia="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szCs w:val="24"/>
                <w:lang w:val="en-US" w:eastAsia="zh-CN" w:bidi="ar"/>
              </w:rPr>
              <w:t>负责人</w:t>
            </w:r>
            <w:r>
              <w:rPr>
                <w:rFonts w:ascii="仿宋_GB2312" w:hAnsi="方正仿宋_GB2312" w:eastAsia="仿宋_GB2312" w:cs="方正仿宋_GB2312"/>
                <w:kern w:val="0"/>
                <w:sz w:val="24"/>
                <w:szCs w:val="24"/>
                <w:lang w:bidi="ar"/>
              </w:rPr>
              <w:t>身份</w:t>
            </w:r>
          </w:p>
          <w:p w14:paraId="21D918A1">
            <w:pPr>
              <w:widowControl/>
              <w:snapToGrid w:val="0"/>
              <w:spacing w:line="400" w:lineRule="exact"/>
              <w:jc w:val="center"/>
              <w:rPr>
                <w:rFonts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ascii="仿宋_GB2312" w:hAnsi="方正仿宋_GB2312" w:eastAsia="仿宋_GB2312" w:cs="方正仿宋_GB2312"/>
                <w:kern w:val="0"/>
                <w:sz w:val="24"/>
                <w:szCs w:val="24"/>
                <w:lang w:bidi="ar"/>
              </w:rPr>
              <w:t>(老师/学生)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29BDA">
            <w:pPr>
              <w:widowControl/>
              <w:snapToGrid w:val="0"/>
              <w:spacing w:line="400" w:lineRule="exact"/>
              <w:jc w:val="center"/>
              <w:rPr>
                <w:rFonts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ascii="仿宋_GB2312" w:hAnsi="方正仿宋_GB2312" w:eastAsia="仿宋_GB2312" w:cs="方正仿宋_GB2312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1B8FC">
            <w:pPr>
              <w:widowControl/>
              <w:snapToGrid w:val="0"/>
              <w:spacing w:line="400" w:lineRule="exact"/>
              <w:jc w:val="center"/>
              <w:rPr>
                <w:rFonts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ascii="仿宋_GB2312" w:hAnsi="方正仿宋_GB2312" w:eastAsia="仿宋_GB2312" w:cs="方正仿宋_GB2312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14:paraId="1628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B4E94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80F2A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4D208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254D6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21570">
            <w:pPr>
              <w:snapToGrid w:val="0"/>
              <w:spacing w:line="580" w:lineRule="exact"/>
              <w:jc w:val="center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D5FC6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012F6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42DA6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</w:tr>
      <w:tr w14:paraId="7B52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80495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3CC83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9514F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4B48E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A657B">
            <w:pPr>
              <w:snapToGrid w:val="0"/>
              <w:spacing w:line="580" w:lineRule="exact"/>
              <w:jc w:val="center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3D7BA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7F5AD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D866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</w:tr>
      <w:tr w14:paraId="0D33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47F41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6FA4D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F689A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2C0AD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0EAE1">
            <w:pPr>
              <w:snapToGrid w:val="0"/>
              <w:spacing w:line="580" w:lineRule="exact"/>
              <w:jc w:val="center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F80B2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90706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F73A1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</w:tr>
      <w:tr w14:paraId="7389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CD27D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8613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26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871EF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3DAFA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3825B">
            <w:pPr>
              <w:snapToGrid w:val="0"/>
              <w:spacing w:line="580" w:lineRule="exact"/>
              <w:jc w:val="center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CBC4C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05DEA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FBD96">
            <w:pPr>
              <w:snapToGrid w:val="0"/>
              <w:spacing w:line="580" w:lineRule="exact"/>
              <w:rPr>
                <w:rFonts w:ascii="仿宋_GB2312" w:hAnsi="方正仿宋_GB2312" w:eastAsia="仿宋_GB2312" w:cs="方正仿宋_GB2312"/>
                <w:sz w:val="30"/>
                <w:szCs w:val="30"/>
              </w:rPr>
            </w:pPr>
          </w:p>
        </w:tc>
      </w:tr>
    </w:tbl>
    <w:p w14:paraId="564DEC81">
      <w:pPr>
        <w:tabs>
          <w:tab w:val="left" w:pos="320"/>
        </w:tabs>
        <w:ind w:right="320"/>
        <w:rPr>
          <w:rFonts w:ascii="仿宋_GB2312" w:hAnsi="仿宋" w:eastAsia="仿宋_GB2312"/>
          <w:sz w:val="30"/>
          <w:szCs w:val="30"/>
        </w:rPr>
      </w:pPr>
    </w:p>
    <w:sectPr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CBAED3-731D-4933-B16D-F5B4E3400B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92D3FA-9355-4435-851D-2F394916BC7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AE7644-AC51-449F-9EFA-BAE8942C0C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3728530-6E66-4A52-8744-D707794182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BE4AA0D-91EA-4431-9B3A-33CD9999FB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8454AFB5-A2BB-4DC7-B798-E986EA1B109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D038C41-6028-4DD3-B744-5996021E5E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EDA975E1-C6DD-420A-B628-63ABACCE048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EF6B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E167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3mZs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J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lN5mb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E167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764864"/>
    <w:rsid w:val="05F354CF"/>
    <w:rsid w:val="05FC2612"/>
    <w:rsid w:val="13841035"/>
    <w:rsid w:val="24FC4B7A"/>
    <w:rsid w:val="296E14AB"/>
    <w:rsid w:val="36E94EEA"/>
    <w:rsid w:val="3C255BDE"/>
    <w:rsid w:val="3F787A1E"/>
    <w:rsid w:val="73E5382C"/>
    <w:rsid w:val="78237BA7"/>
    <w:rsid w:val="79DE3681"/>
    <w:rsid w:val="7F3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paragraph" w:styleId="4">
    <w:name w:val="heading 2"/>
    <w:basedOn w:val="5"/>
    <w:next w:val="1"/>
    <w:unhideWhenUsed/>
    <w:qFormat/>
    <w:uiPriority w:val="0"/>
    <w:pPr>
      <w:widowControl/>
      <w:adjustRightInd w:val="0"/>
      <w:snapToGrid w:val="0"/>
      <w:spacing w:beforeAutospacing="0" w:afterAutospacing="0" w:line="580" w:lineRule="exact"/>
      <w:ind w:firstLine="554" w:firstLineChars="200"/>
      <w:jc w:val="both"/>
      <w:outlineLvl w:val="1"/>
    </w:pPr>
    <w:rPr>
      <w:rFonts w:hint="default" w:ascii="楷体" w:hAnsi="楷体" w:eastAsia="楷体"/>
      <w:b/>
      <w:bCs/>
      <w:kern w:val="2"/>
      <w:sz w:val="32"/>
    </w:rPr>
  </w:style>
  <w:style w:type="paragraph" w:styleId="6">
    <w:name w:val="heading 3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"/>
    <w:basedOn w:val="1"/>
    <w:link w:val="20"/>
    <w:qFormat/>
    <w:uiPriority w:val="0"/>
    <w:pPr>
      <w:spacing w:after="120"/>
    </w:p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脚 字符"/>
    <w:basedOn w:val="12"/>
    <w:link w:val="8"/>
    <w:qFormat/>
    <w:uiPriority w:val="0"/>
    <w:rPr>
      <w:rFonts w:cs="仿宋" w:asciiTheme="minorEastAsia" w:hAnsiTheme="minorEastAsia"/>
      <w:kern w:val="2"/>
      <w:sz w:val="18"/>
      <w:szCs w:val="32"/>
    </w:rPr>
  </w:style>
  <w:style w:type="table" w:customStyle="1" w:styleId="15">
    <w:name w:val="无格式表格 21"/>
    <w:basedOn w:val="10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6">
    <w:name w:val="网格表 1 浅色1"/>
    <w:basedOn w:val="10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三线表"/>
    <w:basedOn w:val="10"/>
    <w:qFormat/>
    <w:uiPriority w:val="99"/>
    <w:pPr>
      <w:jc w:val="center"/>
    </w:pPr>
    <w:rPr>
      <w:rFonts w:ascii="Times New Roman" w:hAnsi="Times New Roman" w:eastAsia="宋体"/>
      <w:color w:val="000000" w:themeColor="text1"/>
      <w:sz w:val="21"/>
      <w14:textFill>
        <w14:solidFill>
          <w14:schemeClr w14:val="tx1"/>
        </w14:solidFill>
      </w14:textFill>
    </w:rPr>
    <w:tblPr>
      <w:jc w:val="center"/>
      <w:tblBorders>
        <w:top w:val="single" w:color="000000" w:themeColor="text1" w:sz="8" w:space="0"/>
        <w:bottom w:val="single" w:color="000000" w:themeColor="text1" w:sz="8" w:space="0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auto"/>
      <w:vAlign w:val="center"/>
    </w:tcPr>
    <w:tblStylePr w:type="firstRow"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9">
    <w:name w:val="标题 3 字符"/>
    <w:basedOn w:val="12"/>
    <w:link w:val="6"/>
    <w:semiHidden/>
    <w:qFormat/>
    <w:uiPriority w:val="0"/>
    <w:rPr>
      <w:rFonts w:cs="仿宋" w:asciiTheme="minorEastAsia" w:hAnsiTheme="minorEastAsia"/>
      <w:b/>
      <w:bCs/>
      <w:kern w:val="2"/>
      <w:sz w:val="32"/>
      <w:szCs w:val="32"/>
    </w:rPr>
  </w:style>
  <w:style w:type="character" w:customStyle="1" w:styleId="20">
    <w:name w:val="正文文本 字符"/>
    <w:basedOn w:val="12"/>
    <w:link w:val="7"/>
    <w:qFormat/>
    <w:uiPriority w:val="0"/>
    <w:rPr>
      <w:rFonts w:cs="仿宋" w:asciiTheme="minorEastAsia" w:hAnsiTheme="minorEastAsia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1349</Words>
  <Characters>1445</Characters>
  <Lines>8</Lines>
  <Paragraphs>2</Paragraphs>
  <TotalTime>68</TotalTime>
  <ScaleCrop>false</ScaleCrop>
  <LinksUpToDate>false</LinksUpToDate>
  <CharactersWithSpaces>1521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2026-05-08T11:14:00Z</dcterms:created>
  <dc:creator>LENOVO</dc:creator>
  <cp:lastModifiedBy>孟桐羽</cp:lastModifiedBy>
  <dcterms:modified xsi:type="dcterms:W3CDTF">2026-05-22T10:43:40Z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84C1677A6F78438B9976C187E9A5B930_13</vt:lpwstr>
  </property>
  <property fmtid="{D5CDD505-2E9C-101B-9397-08002B2CF9AE}" pid="4" name="KSOTemplateDocerSaveRecord">
    <vt:lpwstr>eyJoZGlkIjoiMmU3ODEyZTg5ODlhNjU0YjA2MmRhOTNmYWJiYWRhMjMiLCJ1c2VySWQiOiI3MjkwMzcyNjQifQ==</vt:lpwstr>
  </property>
</Properties>
</file>