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4ACB9">
      <w:pPr>
        <w:keepNext w:val="0"/>
        <w:keepLines w:val="0"/>
        <w:pageBreakBefore w:val="0"/>
        <w:widowControl w:val="0"/>
        <w:tabs>
          <w:tab w:val="left" w:pos="2800"/>
          <w:tab w:val="center" w:pos="4213"/>
        </w:tabs>
        <w:kinsoku/>
        <w:wordWrap/>
        <w:overflowPunct/>
        <w:topLinePunct w:val="0"/>
        <w:autoSpaceDE/>
        <w:autoSpaceDN/>
        <w:bidi w:val="0"/>
        <w:adjustRightInd/>
        <w:snapToGrid/>
        <w:spacing w:line="1400" w:lineRule="exact"/>
        <w:ind w:left="0" w:right="0"/>
        <w:jc w:val="center"/>
        <w:textAlignment w:val="auto"/>
        <w:rPr>
          <w:rFonts w:ascii="方正小标宋简体" w:hAnsi="方正小标宋简体" w:eastAsia="方正小标宋简体" w:cs="宋体"/>
          <w:color w:val="FF0000"/>
          <w:kern w:val="0"/>
          <w:sz w:val="120"/>
          <w:szCs w:val="120"/>
        </w:rPr>
      </w:pPr>
      <w:r>
        <w:rPr>
          <w:rFonts w:ascii="方正小标宋简体" w:hAnsi="方正小标宋简体" w:eastAsia="方正小标宋简体" w:cs="宋体"/>
          <w:color w:val="FF0000"/>
          <w:spacing w:val="1"/>
          <w:w w:val="59"/>
          <w:kern w:val="0"/>
          <w:sz w:val="120"/>
          <w:szCs w:val="120"/>
          <w:fitText w:val="8520" w:id="619381571"/>
        </w:rPr>
        <w:t>共青团吉首大学委员会文</w:t>
      </w:r>
      <w:r>
        <w:rPr>
          <w:rFonts w:ascii="方正小标宋简体" w:hAnsi="方正小标宋简体" w:eastAsia="方正小标宋简体" w:cs="宋体"/>
          <w:color w:val="FF0000"/>
          <w:spacing w:val="30"/>
          <w:w w:val="59"/>
          <w:kern w:val="0"/>
          <w:sz w:val="120"/>
          <w:szCs w:val="120"/>
          <w:fitText w:val="8520" w:id="619381571"/>
        </w:rPr>
        <w:t>件</w:t>
      </w:r>
    </w:p>
    <w:p w14:paraId="70EE9E30">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rPr>
      </w:pPr>
    </w:p>
    <w:p w14:paraId="30E31471">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ascii="仿宋_GB2312" w:hAnsi="仿宋_GB2312" w:eastAsia="仿宋_GB2312" w:cs="仿宋_GB2312"/>
          <w:b w:val="0"/>
          <w:bCs w:val="0"/>
          <w:color w:val="FF0000"/>
          <w:kern w:val="0"/>
        </w:rPr>
      </w:pPr>
      <w:r>
        <w:rPr>
          <w:rFonts w:hint="eastAsia" w:ascii="仿宋_GB2312" w:hAnsi="仿宋_GB2312" w:eastAsia="仿宋_GB2312" w:cs="仿宋_GB2312"/>
          <w:b w:val="0"/>
          <w:bCs w:val="0"/>
        </w:rPr>
        <mc:AlternateContent>
          <mc:Choice Requires="wps">
            <w:drawing>
              <wp:anchor distT="0" distB="0" distL="0" distR="0" simplePos="0" relativeHeight="251659264" behindDoc="1" locked="0" layoutInCell="1" allowOverlap="1">
                <wp:simplePos x="0" y="0"/>
                <wp:positionH relativeFrom="column">
                  <wp:posOffset>2559685</wp:posOffset>
                </wp:positionH>
                <wp:positionV relativeFrom="paragraph">
                  <wp:posOffset>17780</wp:posOffset>
                </wp:positionV>
                <wp:extent cx="457200" cy="647700"/>
                <wp:effectExtent l="0" t="0" r="0" b="0"/>
                <wp:wrapNone/>
                <wp:docPr id="1026" name="文本框 2"/>
                <wp:cNvGraphicFramePr/>
                <a:graphic xmlns:a="http://schemas.openxmlformats.org/drawingml/2006/main">
                  <a:graphicData uri="http://schemas.microsoft.com/office/word/2010/wordprocessingShape">
                    <wps:wsp>
                      <wps:cNvSpPr/>
                      <wps:spPr>
                        <a:xfrm>
                          <a:off x="0" y="0"/>
                          <a:ext cx="457200" cy="647700"/>
                        </a:xfrm>
                        <a:prstGeom prst="rect">
                          <a:avLst/>
                        </a:prstGeom>
                        <a:ln>
                          <a:noFill/>
                        </a:ln>
                      </wps:spPr>
                      <wps:txbx>
                        <w:txbxContent>
                          <w:p w14:paraId="6BD176B0">
                            <w:pPr>
                              <w:jc w:val="center"/>
                              <w:rPr>
                                <w:rFonts w:ascii="仿宋_GB2312" w:eastAsia="仿宋_GB2312"/>
                                <w:color w:val="FF0000"/>
                                <w:sz w:val="48"/>
                                <w:szCs w:val="48"/>
                              </w:rPr>
                            </w:pPr>
                            <w:r>
                              <w:rPr>
                                <w:rFonts w:ascii="仿宋_GB2312" w:eastAsia="仿宋_GB2312"/>
                                <w:color w:val="FF0000"/>
                                <w:sz w:val="48"/>
                                <w:szCs w:val="48"/>
                              </w:rPr>
                              <w:t>★</w:t>
                            </w:r>
                          </w:p>
                        </w:txbxContent>
                      </wps:txbx>
                      <wps:bodyPr upright="1"/>
                    </wps:wsp>
                  </a:graphicData>
                </a:graphic>
              </wp:anchor>
            </w:drawing>
          </mc:Choice>
          <mc:Fallback>
            <w:pict>
              <v:rect id="文本框 2" o:spid="_x0000_s1026" o:spt="1" style="position:absolute;left:0pt;margin-left:201.55pt;margin-top:1.4pt;height:51pt;width:36pt;z-index:-251657216;mso-width-relative:page;mso-height-relative:page;" filled="f" stroked="f" coordsize="21600,21600" o:gfxdata="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q9DJ82AAAAAkBAAAPAAAA&#10;AAAAAAEAIAAAACIAAABkcnMvZG93bnJldi54bWxQSwECFAAUAAAACACHTuJAyGezKaMBAAA7AwAA&#10;DgAAAAAAAAABACAAAAAnAQAAZHJzL2Uyb0RvYy54bWxQSwUGAAAAAAYABgBZAQAAPAUAAAAA&#10;">
                <v:fill on="f" focussize="0,0"/>
                <v:stroke on="f"/>
                <v:imagedata o:title=""/>
                <o:lock v:ext="edit" aspectratio="f"/>
                <v:textbox>
                  <w:txbxContent>
                    <w:p w14:paraId="6BD176B0">
                      <w:pPr>
                        <w:jc w:val="center"/>
                        <w:rPr>
                          <w:rFonts w:ascii="仿宋_GB2312" w:eastAsia="仿宋_GB2312"/>
                          <w:color w:val="FF0000"/>
                          <w:sz w:val="48"/>
                          <w:szCs w:val="48"/>
                        </w:rPr>
                      </w:pPr>
                      <w:r>
                        <w:rPr>
                          <w:rFonts w:ascii="仿宋_GB2312" w:eastAsia="仿宋_GB2312"/>
                          <w:color w:val="FF0000"/>
                          <w:sz w:val="48"/>
                          <w:szCs w:val="48"/>
                        </w:rPr>
                        <w:t>★</w:t>
                      </w:r>
                    </w:p>
                  </w:txbxContent>
                </v:textbox>
              </v:rect>
            </w:pict>
          </mc:Fallback>
        </mc:AlternateContent>
      </w:r>
      <w:r>
        <w:rPr>
          <w:rFonts w:hint="eastAsia" w:ascii="仿宋_GB2312" w:hAnsi="仿宋_GB2312" w:eastAsia="仿宋_GB2312" w:cs="仿宋_GB2312"/>
          <w:b w:val="0"/>
          <w:bCs w:val="0"/>
        </w:rPr>
        <w:t>校团</w:t>
      </w:r>
      <w:bookmarkStart w:id="0" w:name="_GoBack"/>
      <w:r>
        <w:rPr>
          <w:rFonts w:hint="eastAsia" w:ascii="仿宋_GB2312" w:hAnsi="仿宋_GB2312" w:eastAsia="仿宋_GB2312" w:cs="仿宋_GB2312"/>
          <w:b w:val="0"/>
          <w:bCs w:val="0"/>
        </w:rPr>
        <w:t>〔2026〕</w:t>
      </w:r>
      <w:r>
        <w:rPr>
          <w:rFonts w:hint="eastAsia" w:ascii="仿宋_GB2312" w:hAnsi="仿宋_GB2312" w:eastAsia="仿宋_GB2312" w:cs="仿宋_GB2312"/>
          <w:b w:val="0"/>
          <w:bCs w:val="0"/>
          <w:lang w:val="en-US" w:eastAsia="zh-CN"/>
        </w:rPr>
        <w:t>15</w:t>
      </w:r>
      <w:r>
        <w:rPr>
          <w:rFonts w:hint="eastAsia" w:ascii="仿宋_GB2312" w:hAnsi="仿宋_GB2312" w:eastAsia="仿宋_GB2312" w:cs="仿宋_GB2312"/>
          <w:b w:val="0"/>
          <w:bCs w:val="0"/>
        </w:rPr>
        <w:t>号</w:t>
      </w:r>
    </w:p>
    <w:bookmarkEnd w:id="0"/>
    <w:p w14:paraId="129407B9">
      <w:pPr>
        <w:rPr>
          <w:rFonts w:ascii="仿宋_GB2312" w:eastAsia="仿宋_GB2312"/>
        </w:rPr>
      </w:pPr>
      <w:r>
        <mc:AlternateContent>
          <mc:Choice Requires="wps">
            <w:drawing>
              <wp:anchor distT="0" distB="0" distL="0" distR="0" simplePos="0" relativeHeight="251660288" behindDoc="1" locked="0" layoutInCell="1" allowOverlap="1">
                <wp:simplePos x="0" y="0"/>
                <wp:positionH relativeFrom="column">
                  <wp:posOffset>19685</wp:posOffset>
                </wp:positionH>
                <wp:positionV relativeFrom="paragraph">
                  <wp:posOffset>160020</wp:posOffset>
                </wp:positionV>
                <wp:extent cx="2363470" cy="635"/>
                <wp:effectExtent l="0" t="13970" r="17780" b="23495"/>
                <wp:wrapNone/>
                <wp:docPr id="1027" name="直接连接符 4"/>
                <wp:cNvGraphicFramePr/>
                <a:graphic xmlns:a="http://schemas.openxmlformats.org/drawingml/2006/main">
                  <a:graphicData uri="http://schemas.microsoft.com/office/word/2010/wordprocessingShape">
                    <wps:wsp>
                      <wps:cNvCnPr/>
                      <wps:spPr>
                        <a:xfrm>
                          <a:off x="0" y="0"/>
                          <a:ext cx="2363470" cy="635"/>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1.55pt;margin-top:12.6pt;height:0.05pt;width:186.1pt;z-index:-251656192;mso-width-relative:page;mso-height-relative:page;" filled="f" stroked="t" coordsize="21600,21600" o:gfxdata="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Zbsy1QAAAAcBAAAPAAAAAAAAAAEAIAAAACIAAABkcnMvZG93bnJldi54bWxQSwEC&#10;FAAUAAAACACHTuJABw4mYPcBAADoAwAADgAAAAAAAAABACAAAAAkAQAAZHJzL2Uyb0RvYy54bWxQ&#10;SwUGAAAAAAYABgBZAQAAjQUAAAAA&#10;">
                <v:fill on="f" focussize="0,0"/>
                <v:stroke weight="2.25pt" color="#FF0000" joinstyle="round"/>
                <v:imagedata o:title=""/>
                <o:lock v:ext="edit" aspectratio="f"/>
              </v:line>
            </w:pict>
          </mc:Fallback>
        </mc:AlternateContent>
      </w:r>
      <w:r>
        <mc:AlternateContent>
          <mc:Choice Requires="wps">
            <w:drawing>
              <wp:anchor distT="0" distB="0" distL="0" distR="0" simplePos="0" relativeHeight="251660288" behindDoc="1" locked="0" layoutInCell="1" allowOverlap="1">
                <wp:simplePos x="0" y="0"/>
                <wp:positionH relativeFrom="column">
                  <wp:posOffset>3096260</wp:posOffset>
                </wp:positionH>
                <wp:positionV relativeFrom="paragraph">
                  <wp:posOffset>147955</wp:posOffset>
                </wp:positionV>
                <wp:extent cx="2245995" cy="16510"/>
                <wp:effectExtent l="0" t="0" r="0" b="0"/>
                <wp:wrapNone/>
                <wp:docPr id="1028" name="直接连接符 3"/>
                <wp:cNvGraphicFramePr/>
                <a:graphic xmlns:a="http://schemas.openxmlformats.org/drawingml/2006/main">
                  <a:graphicData uri="http://schemas.microsoft.com/office/word/2010/wordprocessingShape">
                    <wps:wsp>
                      <wps:cNvCnPr/>
                      <wps:spPr>
                        <a:xfrm flipV="1">
                          <a:off x="0" y="0"/>
                          <a:ext cx="2245994" cy="16510"/>
                        </a:xfrm>
                        <a:prstGeom prst="line">
                          <a:avLst/>
                        </a:prstGeom>
                        <a:ln w="28575" cap="flat" cmpd="sng">
                          <a:solidFill>
                            <a:srgbClr val="FF0000"/>
                          </a:solidFill>
                          <a:prstDash val="solid"/>
                          <a:round/>
                          <a:headEnd type="none" w="med" len="med"/>
                          <a:tailEnd type="none" w="med" len="med"/>
                        </a:ln>
                      </wps:spPr>
                      <wps:bodyPr/>
                    </wps:wsp>
                  </a:graphicData>
                </a:graphic>
              </wp:anchor>
            </w:drawing>
          </mc:Choice>
          <mc:Fallback>
            <w:pict>
              <v:line id="直接连接符 3" o:spid="_x0000_s1026" o:spt="20" style="position:absolute;left:0pt;flip:y;margin-left:243.8pt;margin-top:11.65pt;height:1.3pt;width:176.85pt;z-index:-251656192;mso-width-relative:page;mso-height-relative:page;" filled="f" stroked="t" coordsize="21600,21600" o:gfxdata="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MaRa2wAAAAkBAAAPAAAAAAAAAAEAIAAAACIAAABk&#10;cnMvZG93bnJldi54bWxQSwECFAAUAAAACACHTuJA4Fc3YQMCAAD0AwAADgAAAAAAAAABACAAAAAq&#10;AQAAZHJzL2Uyb0RvYy54bWxQSwUGAAAAAAYABgBZAQAAnwUAAAAA&#10;">
                <v:fill on="f" focussize="0,0"/>
                <v:stroke weight="2.25pt" color="#FF0000" joinstyle="round"/>
                <v:imagedata o:title=""/>
                <o:lock v:ext="edit" aspectratio="f"/>
              </v:line>
            </w:pict>
          </mc:Fallback>
        </mc:AlternateContent>
      </w:r>
    </w:p>
    <w:p w14:paraId="5700D98F">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pacing w:val="-6"/>
          <w:sz w:val="44"/>
          <w:szCs w:val="44"/>
        </w:rPr>
      </w:pPr>
    </w:p>
    <w:p w14:paraId="53F9016C">
      <w:pPr>
        <w:keepNext w:val="0"/>
        <w:keepLines w:val="0"/>
        <w:pageBreakBefore w:val="0"/>
        <w:kinsoku/>
        <w:wordWrap/>
        <w:overflowPunct/>
        <w:topLinePunct w:val="0"/>
        <w:autoSpaceDE/>
        <w:autoSpaceDN/>
        <w:bidi w:val="0"/>
        <w:spacing w:line="576" w:lineRule="exact"/>
        <w:jc w:val="center"/>
        <w:textAlignment w:val="auto"/>
        <w:rPr>
          <w:rFonts w:ascii="方正小标宋简体" w:hAnsi="方正小标宋简体" w:eastAsia="方正小标宋简体" w:cs="方正小标宋简体"/>
          <w:spacing w:val="-6"/>
          <w:sz w:val="44"/>
          <w:szCs w:val="44"/>
        </w:rPr>
      </w:pPr>
      <w:r>
        <w:rPr>
          <w:rFonts w:ascii="方正小标宋简体" w:hAnsi="方正小标宋简体" w:eastAsia="方正小标宋简体" w:cs="方正小标宋简体"/>
          <w:spacing w:val="-6"/>
          <w:sz w:val="44"/>
          <w:szCs w:val="44"/>
        </w:rPr>
        <w:t>关于举办</w:t>
      </w:r>
      <w:r>
        <w:rPr>
          <w:rFonts w:hint="default" w:ascii="方正小标宋简体" w:hAnsi="方正小标宋简体" w:eastAsia="方正小标宋简体" w:cs="方正小标宋简体"/>
          <w:spacing w:val="-6"/>
          <w:sz w:val="44"/>
          <w:szCs w:val="44"/>
        </w:rPr>
        <w:t>吉首大学第二届茶艺大赛</w:t>
      </w:r>
      <w:r>
        <w:rPr>
          <w:rFonts w:ascii="方正小标宋简体" w:hAnsi="方正小标宋简体" w:eastAsia="方正小标宋简体" w:cs="方正小标宋简体"/>
          <w:spacing w:val="-6"/>
          <w:sz w:val="44"/>
          <w:szCs w:val="44"/>
        </w:rPr>
        <w:t>的通知</w:t>
      </w:r>
    </w:p>
    <w:p w14:paraId="7586F546">
      <w:pPr>
        <w:pStyle w:val="4"/>
        <w:keepNext w:val="0"/>
        <w:keepLines w:val="0"/>
        <w:pageBreakBefore w:val="0"/>
        <w:widowControl/>
        <w:kinsoku/>
        <w:wordWrap/>
        <w:overflowPunct/>
        <w:topLinePunct w:val="0"/>
        <w:autoSpaceDE/>
        <w:autoSpaceDN/>
        <w:bidi w:val="0"/>
        <w:adjustRightInd w:val="0"/>
        <w:snapToGrid w:val="0"/>
        <w:spacing w:beforeAutospacing="0" w:afterAutospacing="0" w:line="576" w:lineRule="exact"/>
        <w:textAlignment w:val="auto"/>
        <w:rPr>
          <w:rFonts w:ascii="仿宋_GB2312" w:hAnsi="仿宋_GB2312" w:eastAsia="仿宋_GB2312" w:cs="仿宋_GB2312"/>
          <w:kern w:val="2"/>
          <w:sz w:val="32"/>
        </w:rPr>
      </w:pPr>
    </w:p>
    <w:p w14:paraId="12B87570">
      <w:pPr>
        <w:pStyle w:val="4"/>
        <w:keepNext w:val="0"/>
        <w:keepLines w:val="0"/>
        <w:pageBreakBefore w:val="0"/>
        <w:widowControl/>
        <w:kinsoku/>
        <w:wordWrap/>
        <w:overflowPunct/>
        <w:topLinePunct w:val="0"/>
        <w:autoSpaceDE/>
        <w:autoSpaceDN/>
        <w:bidi w:val="0"/>
        <w:adjustRightInd w:val="0"/>
        <w:snapToGrid w:val="0"/>
        <w:spacing w:beforeAutospacing="0" w:afterAutospacing="0" w:line="576" w:lineRule="exact"/>
        <w:textAlignment w:val="auto"/>
        <w:rPr>
          <w:rFonts w:ascii="黑体" w:hAnsi="黑体" w:eastAsia="黑体" w:cs="黑体"/>
          <w:color w:val="000000"/>
          <w:sz w:val="32"/>
        </w:rPr>
      </w:pPr>
      <w:r>
        <w:rPr>
          <w:rFonts w:ascii="仿宋_GB2312" w:hAnsi="仿宋_GB2312" w:eastAsia="仿宋_GB2312" w:cs="仿宋_GB2312"/>
          <w:kern w:val="2"/>
          <w:sz w:val="32"/>
        </w:rPr>
        <w:t>各学院：</w:t>
      </w:r>
    </w:p>
    <w:p w14:paraId="497DFE10">
      <w:pPr>
        <w:keepNext w:val="0"/>
        <w:keepLines w:val="0"/>
        <w:pageBreakBefore w:val="0"/>
        <w:kinsoku/>
        <w:wordWrap/>
        <w:overflowPunct/>
        <w:topLinePunct w:val="0"/>
        <w:autoSpaceDE/>
        <w:autoSpaceDN/>
        <w:bidi w:val="0"/>
        <w:spacing w:line="576" w:lineRule="exact"/>
        <w:ind w:firstLine="632" w:firstLineChars="200"/>
        <w:textAlignment w:val="auto"/>
        <w:rPr>
          <w:rFonts w:ascii="黑体" w:hAnsi="黑体" w:eastAsia="黑体" w:cs="黑体"/>
          <w:color w:val="000000"/>
        </w:rPr>
      </w:pPr>
      <w:r>
        <w:rPr>
          <w:rFonts w:hint="default" w:ascii="仿宋_GB2312" w:hAnsi="仿宋_GB2312" w:eastAsia="仿宋_GB2312" w:cs="仿宋_GB2312"/>
        </w:rPr>
        <w:t>为深入贯彻落实教育部《教育部关于全面实施学校美育浸润行动的通知》文件精神，以“以美育人、以文化人”为根本遵循，将美育教育与中华优秀传统文化传承深度融合，进一步弘扬茶文化宝贵遗产，决定在全校范围内组织开展吉首大学第二届茶艺大赛，打造兼具文化深度、审美高度与实践温度的校园美育品牌活动。</w:t>
      </w:r>
    </w:p>
    <w:p w14:paraId="01888462">
      <w:pPr>
        <w:keepNext w:val="0"/>
        <w:keepLines w:val="0"/>
        <w:pageBreakBefore w:val="0"/>
        <w:numPr>
          <w:ilvl w:val="0"/>
          <w:numId w:val="1"/>
        </w:numPr>
        <w:kinsoku/>
        <w:wordWrap/>
        <w:overflowPunct/>
        <w:topLinePunct w:val="0"/>
        <w:autoSpaceDE/>
        <w:autoSpaceDN/>
        <w:bidi w:val="0"/>
        <w:spacing w:line="576" w:lineRule="exact"/>
        <w:ind w:firstLine="632" w:firstLineChars="200"/>
        <w:textAlignment w:val="auto"/>
        <w:rPr>
          <w:rFonts w:ascii="黑体" w:hAnsi="黑体" w:eastAsia="黑体" w:cs="黑体"/>
          <w:color w:val="000000"/>
        </w:rPr>
      </w:pPr>
      <w:r>
        <w:rPr>
          <w:rFonts w:ascii="黑体" w:hAnsi="黑体" w:eastAsia="黑体" w:cs="黑体"/>
          <w:color w:val="000000"/>
        </w:rPr>
        <w:t>活动目的</w:t>
      </w:r>
    </w:p>
    <w:p w14:paraId="6D4B4B89">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黑体" w:hAnsi="黑体" w:eastAsia="黑体" w:cs="黑体"/>
          <w:color w:val="0000FF"/>
        </w:rPr>
      </w:pPr>
      <w:r>
        <w:rPr>
          <w:rFonts w:hint="eastAsia" w:ascii="仿宋_GB2312" w:hAnsi="仿宋_GB2312" w:eastAsia="仿宋_GB2312" w:cs="仿宋_GB2312"/>
        </w:rPr>
        <w:t>以“创新破局、文化赋能、美育浸润”为导向，跳出以往茶艺赛事的单一模式，立足茶文化中的礼仪美、技艺美、意境美与精神美，鼓励学生把茶文化带出固定框架，与创意设计、才艺创作、生活实践深度结合。通过赛事搭建美育实践平台，引导学生在创作、展演与实践中提升审美感知、艺术表现、文化理解和创意实践能力，陶冶高尚情操，温润美好心灵，培养德智体美劳全面发展的时代新人</w:t>
      </w:r>
      <w:r>
        <w:rPr>
          <w:rFonts w:ascii="仿宋_GB2312" w:hAnsi="仿宋_GB2312" w:eastAsia="仿宋_GB2312" w:cs="仿宋_GB2312"/>
        </w:rPr>
        <w:t>。</w:t>
      </w:r>
    </w:p>
    <w:p w14:paraId="7C9DBFDA">
      <w:pPr>
        <w:keepNext w:val="0"/>
        <w:keepLines w:val="0"/>
        <w:pageBreakBefore w:val="0"/>
        <w:numPr>
          <w:ilvl w:val="0"/>
          <w:numId w:val="1"/>
        </w:numPr>
        <w:kinsoku/>
        <w:wordWrap/>
        <w:overflowPunct/>
        <w:topLinePunct w:val="0"/>
        <w:autoSpaceDE/>
        <w:autoSpaceDN/>
        <w:bidi w:val="0"/>
        <w:adjustRightInd/>
        <w:snapToGrid/>
        <w:spacing w:line="576" w:lineRule="exact"/>
        <w:ind w:left="0" w:firstLine="632" w:firstLineChars="200"/>
        <w:textAlignment w:val="auto"/>
        <w:rPr>
          <w:rFonts w:ascii="黑体" w:hAnsi="黑体" w:eastAsia="黑体" w:cs="黑体"/>
          <w:color w:val="000000"/>
        </w:rPr>
      </w:pPr>
      <w:r>
        <w:rPr>
          <w:rFonts w:ascii="黑体" w:hAnsi="黑体" w:eastAsia="黑体" w:cs="黑体"/>
          <w:kern w:val="0"/>
        </w:rPr>
        <w:t>活动主题</w:t>
      </w:r>
    </w:p>
    <w:p w14:paraId="4AD607F4">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茶创青春·韵满吉大</w:t>
      </w:r>
      <w:r>
        <w:rPr>
          <w:rFonts w:hint="eastAsia" w:ascii="仿宋_GB2312" w:hAnsi="仿宋_GB2312" w:eastAsia="仿宋_GB2312" w:cs="仿宋_GB2312"/>
        </w:rPr>
        <w:t>——以茶韵之美涵养青春品格</w:t>
      </w:r>
    </w:p>
    <w:p w14:paraId="0FFBFBED">
      <w:pPr>
        <w:keepNext w:val="0"/>
        <w:keepLines w:val="0"/>
        <w:pageBreakBefore w:val="0"/>
        <w:numPr>
          <w:ilvl w:val="0"/>
          <w:numId w:val="1"/>
        </w:numPr>
        <w:kinsoku/>
        <w:wordWrap/>
        <w:overflowPunct/>
        <w:topLinePunct w:val="0"/>
        <w:autoSpaceDE/>
        <w:autoSpaceDN/>
        <w:bidi w:val="0"/>
        <w:adjustRightInd/>
        <w:snapToGrid/>
        <w:spacing w:line="576" w:lineRule="exact"/>
        <w:ind w:left="0" w:firstLine="632" w:firstLineChars="200"/>
        <w:textAlignment w:val="auto"/>
        <w:rPr>
          <w:rFonts w:ascii="黑体" w:hAnsi="黑体" w:eastAsia="黑体" w:cs="黑体"/>
          <w:kern w:val="0"/>
        </w:rPr>
      </w:pPr>
      <w:r>
        <w:rPr>
          <w:rFonts w:ascii="黑体" w:hAnsi="黑体" w:eastAsia="黑体" w:cs="黑体"/>
          <w:kern w:val="0"/>
        </w:rPr>
        <w:t>组织单位</w:t>
      </w:r>
    </w:p>
    <w:p w14:paraId="50FC763C">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 w:hAnsi="仿宋" w:eastAsia="仿宋_GB2312"/>
        </w:rPr>
        <w:t>主办单位：</w:t>
      </w:r>
      <w:r>
        <w:rPr>
          <w:rFonts w:hint="default" w:ascii="仿宋_GB2312" w:hAnsi="仿宋_GB2312" w:eastAsia="仿宋_GB2312" w:cs="仿宋_GB2312"/>
        </w:rPr>
        <w:t>共青团吉首大学委员会</w:t>
      </w:r>
    </w:p>
    <w:p w14:paraId="0050AC0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 w:hAnsi="仿宋" w:eastAsia="仿宋_GB2312"/>
        </w:rPr>
        <w:t>承办单位：共青团吉首大学</w:t>
      </w:r>
      <w:r>
        <w:rPr>
          <w:rFonts w:hint="default" w:ascii="仿宋_GB2312" w:hAnsi="仿宋_GB2312" w:eastAsia="仿宋_GB2312" w:cs="仿宋_GB2312"/>
        </w:rPr>
        <w:t>化学化工学院</w:t>
      </w:r>
      <w:r>
        <w:rPr>
          <w:rFonts w:ascii="仿宋_GB2312" w:hAnsi="仿宋_GB2312" w:eastAsia="仿宋_GB2312" w:cs="仿宋_GB2312"/>
        </w:rPr>
        <w:t>委员会、化学化工学院学生会</w:t>
      </w:r>
    </w:p>
    <w:p w14:paraId="31E51071">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黑体" w:hAnsi="黑体" w:eastAsia="黑体" w:cs="黑体"/>
          <w:kern w:val="0"/>
        </w:rPr>
      </w:pPr>
      <w:r>
        <w:rPr>
          <w:rFonts w:ascii="黑体" w:hAnsi="黑体" w:eastAsia="黑体" w:cs="黑体"/>
          <w:kern w:val="0"/>
        </w:rPr>
        <w:t>四、活动对象</w:t>
      </w:r>
    </w:p>
    <w:p w14:paraId="3BB48EDA">
      <w:pPr>
        <w:keepNext w:val="0"/>
        <w:keepLines w:val="0"/>
        <w:pageBreakBefore w:val="0"/>
        <w:kinsoku/>
        <w:wordWrap/>
        <w:overflowPunct/>
        <w:topLinePunct w:val="0"/>
        <w:autoSpaceDE/>
        <w:autoSpaceDN/>
        <w:bidi w:val="0"/>
        <w:adjustRightInd/>
        <w:snapToGrid/>
        <w:spacing w:line="576" w:lineRule="exact"/>
        <w:ind w:left="0" w:firstLine="632" w:firstLineChars="200"/>
        <w:jc w:val="left"/>
        <w:textAlignment w:val="auto"/>
        <w:rPr>
          <w:rFonts w:ascii="黑体" w:hAnsi="黑体" w:eastAsia="黑体" w:cs="黑体"/>
          <w:kern w:val="0"/>
        </w:rPr>
      </w:pPr>
      <w:r>
        <w:rPr>
          <w:rFonts w:hint="eastAsia" w:ascii="仿宋_GB2312" w:hAnsi="仿宋_GB2312" w:eastAsia="仿宋_GB2312" w:cs="仿宋_GB2312"/>
          <w:lang w:eastAsia="zh-CN"/>
        </w:rPr>
        <w:t>吉首校区</w:t>
      </w:r>
      <w:r>
        <w:rPr>
          <w:rFonts w:ascii="仿宋_GB2312" w:hAnsi="仿宋_GB2312" w:eastAsia="仿宋_GB2312" w:cs="仿宋_GB2312"/>
        </w:rPr>
        <w:t>全体在校学生</w:t>
      </w:r>
    </w:p>
    <w:p w14:paraId="18D91438">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黑体" w:hAnsi="黑体" w:eastAsia="黑体" w:cs="黑体"/>
          <w:kern w:val="0"/>
        </w:rPr>
        <w:t>五、活动内容</w:t>
      </w:r>
    </w:p>
    <w:p w14:paraId="5AE965B5">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楷体" w:hAnsi="楷体" w:eastAsia="楷体" w:cs="楷体"/>
          <w:b/>
          <w:bCs/>
        </w:rPr>
      </w:pPr>
      <w:r>
        <w:rPr>
          <w:rFonts w:hint="default" w:ascii="楷体" w:hAnsi="楷体" w:eastAsia="楷体" w:cs="楷体"/>
          <w:b/>
          <w:bCs/>
        </w:rPr>
        <w:t>（</w:t>
      </w:r>
      <w:r>
        <w:rPr>
          <w:rFonts w:ascii="楷体" w:hAnsi="楷体" w:eastAsia="楷体" w:cs="楷体"/>
          <w:b/>
          <w:bCs/>
        </w:rPr>
        <w:t>一</w:t>
      </w:r>
      <w:r>
        <w:rPr>
          <w:rFonts w:hint="default" w:ascii="楷体" w:hAnsi="楷体" w:eastAsia="楷体" w:cs="楷体"/>
          <w:b/>
          <w:bCs/>
        </w:rPr>
        <w:t>）</w:t>
      </w:r>
      <w:r>
        <w:rPr>
          <w:rFonts w:ascii="楷体" w:hAnsi="楷体" w:eastAsia="楷体" w:cs="楷体"/>
          <w:b/>
          <w:bCs/>
        </w:rPr>
        <w:t>茶韵才艺融合展演</w:t>
      </w:r>
    </w:p>
    <w:p w14:paraId="46EFC7E4">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核心：在传统茶艺基础上创新，将茶文化内核与舞台才艺结合，打造</w:t>
      </w:r>
      <w:r>
        <w:rPr>
          <w:rFonts w:hint="eastAsia" w:ascii="仿宋_GB2312" w:hAnsi="仿宋_GB2312" w:eastAsia="仿宋_GB2312" w:cs="仿宋_GB2312"/>
          <w:lang w:eastAsia="zh-CN"/>
        </w:rPr>
        <w:t>具</w:t>
      </w:r>
      <w:r>
        <w:rPr>
          <w:rFonts w:ascii="仿宋_GB2312" w:hAnsi="仿宋_GB2312" w:eastAsia="仿宋_GB2312" w:cs="仿宋_GB2312"/>
        </w:rPr>
        <w:t>有观赏性、艺术性的现场</w:t>
      </w:r>
      <w:r>
        <w:rPr>
          <w:rFonts w:hint="eastAsia" w:ascii="仿宋_GB2312" w:hAnsi="仿宋_GB2312" w:eastAsia="仿宋_GB2312" w:cs="仿宋_GB2312"/>
        </w:rPr>
        <w:t>美育</w:t>
      </w:r>
      <w:r>
        <w:rPr>
          <w:rFonts w:ascii="仿宋_GB2312" w:hAnsi="仿宋_GB2312" w:eastAsia="仿宋_GB2312" w:cs="仿宋_GB2312"/>
        </w:rPr>
        <w:t>节目。</w:t>
      </w:r>
    </w:p>
    <w:p w14:paraId="77D44852">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ascii="仿宋_GB2312" w:hAnsi="仿宋_GB2312" w:eastAsia="仿宋_GB2312" w:cs="仿宋_GB2312"/>
        </w:rPr>
        <w:t>参赛形式：</w:t>
      </w:r>
      <w:r>
        <w:rPr>
          <w:rFonts w:hint="default" w:ascii="Times New Roman" w:hAnsi="Times New Roman" w:eastAsia="仿宋_GB2312" w:cs="Times New Roman"/>
        </w:rPr>
        <w:t>2</w:t>
      </w:r>
      <w:r>
        <w:rPr>
          <w:rFonts w:hint="eastAsia" w:ascii="仿宋_GB2312" w:hAnsi="仿宋_GB2312" w:eastAsia="仿宋_GB2312" w:cs="仿宋_GB2312"/>
        </w:rPr>
        <w:t>-</w:t>
      </w:r>
      <w:r>
        <w:rPr>
          <w:rFonts w:hint="default" w:ascii="Times New Roman" w:hAnsi="Times New Roman" w:eastAsia="仿宋_GB2312" w:cs="Times New Roman"/>
        </w:rPr>
        <w:t>8人团队。</w:t>
      </w:r>
    </w:p>
    <w:p w14:paraId="25E77178">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 w:hAnsi="仿宋" w:eastAsia="仿宋" w:cs="仿宋_GB2312"/>
        </w:rPr>
      </w:pPr>
      <w:r>
        <w:rPr>
          <w:rFonts w:ascii="仿宋" w:hAnsi="仿宋" w:eastAsia="仿宋" w:cs="仿宋_GB2312"/>
        </w:rPr>
        <w:t>1.作品</w:t>
      </w:r>
      <w:r>
        <w:rPr>
          <w:rFonts w:ascii="仿宋" w:hAnsi="仿宋" w:eastAsia="仿宋" w:cs="微软雅黑"/>
        </w:rPr>
        <w:t>征集</w:t>
      </w:r>
    </w:p>
    <w:p w14:paraId="3AF8CFDA">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ascii="仿宋_GB2312" w:hAnsi="仿宋_GB2312" w:eastAsia="仿宋_GB2312" w:cs="仿宋_GB2312"/>
        </w:rPr>
        <w:t>提交要求：各学院推</w:t>
      </w:r>
      <w:r>
        <w:rPr>
          <w:rFonts w:hint="default" w:ascii="Times New Roman" w:hAnsi="Times New Roman" w:eastAsia="仿宋_GB2312" w:cs="Times New Roman"/>
        </w:rPr>
        <w:t>荐1件作品；需提交报名表、展演视频（3</w:t>
      </w:r>
      <w:r>
        <w:rPr>
          <w:rFonts w:hint="eastAsia" w:ascii="仿宋_GB2312" w:hAnsi="仿宋_GB2312" w:eastAsia="仿宋_GB2312" w:cs="仿宋_GB2312"/>
        </w:rPr>
        <w:t>-</w:t>
      </w:r>
      <w:r>
        <w:rPr>
          <w:rFonts w:hint="default" w:ascii="Times New Roman" w:hAnsi="Times New Roman" w:eastAsia="仿宋_GB2312" w:cs="Times New Roman"/>
        </w:rPr>
        <w:t>5分钟，横屏720p+，引用素材</w:t>
      </w:r>
      <w:r>
        <w:rPr>
          <w:rFonts w:hint="eastAsia" w:ascii="仿宋_GB2312" w:hAnsi="仿宋_GB2312" w:eastAsia="仿宋_GB2312" w:cs="仿宋_GB2312"/>
        </w:rPr>
        <w:t>≤</w:t>
      </w:r>
      <w:r>
        <w:rPr>
          <w:rFonts w:hint="default" w:ascii="Times New Roman" w:hAnsi="Times New Roman" w:eastAsia="仿宋_GB2312" w:cs="Times New Roman"/>
        </w:rPr>
        <w:t>30%并标注）</w:t>
      </w:r>
    </w:p>
    <w:p w14:paraId="764AAE11">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提交方式：学院统一打包（zip压缩包，规范命名）发送至邮箱3493695541@qq.com</w:t>
      </w:r>
    </w:p>
    <w:p w14:paraId="2A04B425">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截止日期：2026年5月23日</w:t>
      </w:r>
    </w:p>
    <w:p w14:paraId="5A062C8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2.复赛评审</w:t>
      </w:r>
    </w:p>
    <w:p w14:paraId="1DE09260">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评委按照美育导向与赛事标准对作品进行评审，5月27号公布入围现场决赛名单</w:t>
      </w:r>
    </w:p>
    <w:p w14:paraId="117FAD8F">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3</w:t>
      </w:r>
      <w:r>
        <w:rPr>
          <w:rFonts w:ascii="仿宋_GB2312" w:hAnsi="仿宋_GB2312" w:eastAsia="仿宋_GB2312" w:cs="仿宋_GB2312"/>
        </w:rPr>
        <w:t>.现场</w:t>
      </w:r>
      <w:r>
        <w:rPr>
          <w:rFonts w:hint="eastAsia" w:ascii="仿宋_GB2312" w:hAnsi="仿宋_GB2312" w:eastAsia="仿宋_GB2312" w:cs="仿宋_GB2312"/>
          <w:lang w:val="en-US" w:eastAsia="zh-CN"/>
        </w:rPr>
        <w:t>决</w:t>
      </w:r>
      <w:r>
        <w:rPr>
          <w:rFonts w:ascii="仿宋_GB2312" w:hAnsi="仿宋_GB2312" w:eastAsia="仿宋_GB2312" w:cs="仿宋_GB2312"/>
        </w:rPr>
        <w:t>赛</w:t>
      </w:r>
    </w:p>
    <w:p w14:paraId="6A3210A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ascii="仿宋_GB2312" w:hAnsi="仿宋_GB2312" w:eastAsia="仿宋_GB2312" w:cs="仿宋_GB2312"/>
        </w:rPr>
        <w:t>时间：</w:t>
      </w:r>
      <w:r>
        <w:rPr>
          <w:rFonts w:hint="default" w:ascii="Times New Roman" w:hAnsi="Times New Roman" w:eastAsia="仿宋_GB2312" w:cs="Times New Roman"/>
        </w:rPr>
        <w:t>2026年</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日（如因天气原因，另行通知）</w:t>
      </w:r>
    </w:p>
    <w:p w14:paraId="1DB6B2D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地点：</w:t>
      </w:r>
      <w:r>
        <w:rPr>
          <w:rFonts w:hint="default" w:ascii="Times New Roman" w:hAnsi="Times New Roman" w:eastAsia="仿宋_GB2312" w:cs="Times New Roman"/>
          <w:lang w:val="en-US" w:eastAsia="zh-CN"/>
        </w:rPr>
        <w:t>模拟法庭</w:t>
      </w:r>
    </w:p>
    <w:p w14:paraId="04F87EF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要求：5分钟内完成展演；服装、道具等自备，主办方提供基础</w:t>
      </w:r>
      <w:r>
        <w:rPr>
          <w:rFonts w:hint="default" w:ascii="Times New Roman" w:hAnsi="Times New Roman" w:eastAsia="仿宋_GB2312" w:cs="Times New Roman"/>
          <w:lang w:val="en-US" w:eastAsia="zh-CN"/>
        </w:rPr>
        <w:t>茶具、</w:t>
      </w:r>
      <w:r>
        <w:rPr>
          <w:rFonts w:hint="default" w:ascii="Times New Roman" w:hAnsi="Times New Roman" w:eastAsia="仿宋_GB2312" w:cs="Times New Roman"/>
        </w:rPr>
        <w:t>舞台</w:t>
      </w:r>
      <w:r>
        <w:rPr>
          <w:rFonts w:hint="default" w:ascii="Times New Roman" w:hAnsi="Times New Roman" w:eastAsia="仿宋_GB2312" w:cs="Times New Roman"/>
          <w:lang w:val="en-US" w:eastAsia="zh-CN"/>
        </w:rPr>
        <w:t>背景</w:t>
      </w:r>
      <w:r>
        <w:rPr>
          <w:rFonts w:hint="default" w:ascii="Times New Roman" w:hAnsi="Times New Roman" w:eastAsia="仿宋_GB2312" w:cs="Times New Roman"/>
        </w:rPr>
        <w:t>、音响</w:t>
      </w:r>
    </w:p>
    <w:p w14:paraId="161B633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楷体" w:cs="Times New Roman"/>
          <w:b/>
          <w:bCs/>
        </w:rPr>
      </w:pPr>
      <w:r>
        <w:rPr>
          <w:rFonts w:hint="default" w:ascii="Times New Roman" w:hAnsi="Times New Roman" w:eastAsia="仿宋_GB2312" w:cs="Times New Roman"/>
        </w:rPr>
        <w:t>评分：评委打分（60%）、现场观众投票（40%）</w:t>
      </w:r>
    </w:p>
    <w:p w14:paraId="67E0FAC3">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楷体" w:hAnsi="楷体" w:eastAsia="楷体" w:cs="楷体"/>
          <w:b/>
          <w:bCs/>
        </w:rPr>
      </w:pPr>
      <w:r>
        <w:rPr>
          <w:rFonts w:hint="default" w:ascii="楷体" w:hAnsi="楷体" w:eastAsia="楷体" w:cs="楷体"/>
          <w:b/>
          <w:bCs/>
        </w:rPr>
        <w:t>（二）萃茶·润心调饮培训班</w:t>
      </w:r>
    </w:p>
    <w:p w14:paraId="3D00F982">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本次工坊以茶艺实践为核心，将传统茶艺的茶底萃取技艺与新式奶茶调制相结合，邀请同学们亲手打造专属个人的特色奶茶。</w:t>
      </w:r>
    </w:p>
    <w:p w14:paraId="6970D4EE">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时间：具体时间待定,等候报名通知</w:t>
      </w:r>
    </w:p>
    <w:p w14:paraId="28A58D19">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地点：砂子坳校区齐鲁大楼食品科学实践中心</w:t>
      </w:r>
    </w:p>
    <w:p w14:paraId="0AA3110B">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报名方式：企业微信二课系统扫码报名</w:t>
      </w:r>
    </w:p>
    <w:p w14:paraId="2CD194B6">
      <w:pPr>
        <w:pStyle w:val="14"/>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0"/>
        <w:textAlignment w:val="auto"/>
        <w:rPr>
          <w:rFonts w:ascii="黑体" w:hAnsi="黑体" w:eastAsia="黑体" w:cs="黑体"/>
          <w:kern w:val="0"/>
        </w:rPr>
      </w:pPr>
      <w:r>
        <w:rPr>
          <w:rFonts w:hint="default" w:ascii="黑体" w:hAnsi="黑体" w:eastAsia="黑体" w:cs="黑体"/>
          <w:kern w:val="0"/>
          <w:sz w:val="32"/>
          <w:szCs w:val="32"/>
          <w:lang w:val="en-US" w:eastAsia="zh-CN" w:bidi="ar-SA"/>
        </w:rPr>
        <w:t>六、</w:t>
      </w:r>
      <w:r>
        <w:rPr>
          <w:rFonts w:ascii="黑体" w:hAnsi="黑体" w:eastAsia="黑体" w:cs="黑体"/>
          <w:kern w:val="0"/>
        </w:rPr>
        <w:t>奖项设置</w:t>
      </w:r>
    </w:p>
    <w:p w14:paraId="7F42C90E">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ascii="仿宋_GB2312" w:hAnsi="仿宋_GB2312" w:eastAsia="仿宋_GB2312" w:cs="仿宋_GB2312"/>
        </w:rPr>
      </w:pPr>
      <w:r>
        <w:rPr>
          <w:rFonts w:ascii="仿宋_GB2312" w:hAnsi="仿宋_GB2312" w:eastAsia="仿宋_GB2312" w:cs="仿宋_GB2312"/>
        </w:rPr>
        <w:t>茶韵才艺融合展演</w:t>
      </w:r>
      <w:r>
        <w:rPr>
          <w:rFonts w:hint="default" w:ascii="仿宋_GB2312" w:hAnsi="仿宋_GB2312" w:eastAsia="仿宋_GB2312" w:cs="仿宋_GB2312"/>
        </w:rPr>
        <w:t>：</w:t>
      </w:r>
    </w:p>
    <w:p w14:paraId="40280E1B">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一等奖1名：特色奖品</w:t>
      </w:r>
      <w:r>
        <w:rPr>
          <w:rFonts w:hint="eastAsia" w:ascii="仿宋_GB2312" w:hAnsi="仿宋_GB2312" w:eastAsia="仿宋_GB2312" w:cs="仿宋_GB2312"/>
        </w:rPr>
        <w:t>+</w:t>
      </w:r>
      <w:r>
        <w:rPr>
          <w:rFonts w:hint="default" w:ascii="Times New Roman" w:hAnsi="Times New Roman" w:eastAsia="仿宋_GB2312" w:cs="Times New Roman"/>
        </w:rPr>
        <w:t>校级荣誉证书</w:t>
      </w:r>
    </w:p>
    <w:p w14:paraId="5BB1EA90">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二等奖2名：特色奖品</w:t>
      </w:r>
      <w:r>
        <w:rPr>
          <w:rFonts w:hint="eastAsia" w:ascii="仿宋_GB2312" w:hAnsi="仿宋_GB2312" w:eastAsia="仿宋_GB2312" w:cs="仿宋_GB2312"/>
        </w:rPr>
        <w:t>+</w:t>
      </w:r>
      <w:r>
        <w:rPr>
          <w:rFonts w:hint="default" w:ascii="Times New Roman" w:hAnsi="Times New Roman" w:eastAsia="仿宋_GB2312" w:cs="Times New Roman"/>
        </w:rPr>
        <w:t>校级荣誉证书</w:t>
      </w:r>
    </w:p>
    <w:p w14:paraId="53807E76">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三等奖3名：特色奖品</w:t>
      </w:r>
      <w:r>
        <w:rPr>
          <w:rFonts w:hint="eastAsia" w:ascii="仿宋_GB2312" w:hAnsi="仿宋_GB2312" w:eastAsia="仿宋_GB2312" w:cs="仿宋_GB2312"/>
        </w:rPr>
        <w:t>+</w:t>
      </w:r>
      <w:r>
        <w:rPr>
          <w:rFonts w:hint="default" w:ascii="Times New Roman" w:hAnsi="Times New Roman" w:eastAsia="仿宋_GB2312" w:cs="Times New Roman"/>
        </w:rPr>
        <w:t>校级荣誉证书</w:t>
      </w:r>
    </w:p>
    <w:p w14:paraId="6F1B679C">
      <w:pPr>
        <w:keepNext w:val="0"/>
        <w:keepLines w:val="0"/>
        <w:pageBreakBefore w:val="0"/>
        <w:widowControl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优胜奖若干：定制茶文化文创品+校级荣誉证书</w:t>
      </w:r>
    </w:p>
    <w:p w14:paraId="0962BB18">
      <w:pPr>
        <w:pStyle w:val="14"/>
        <w:keepNext w:val="0"/>
        <w:keepLines w:val="0"/>
        <w:pageBreakBefore w:val="0"/>
        <w:numPr>
          <w:ilvl w:val="0"/>
          <w:numId w:val="0"/>
        </w:numPr>
        <w:kinsoku/>
        <w:wordWrap/>
        <w:overflowPunct/>
        <w:topLinePunct w:val="0"/>
        <w:autoSpaceDE/>
        <w:autoSpaceDN/>
        <w:bidi w:val="0"/>
        <w:adjustRightInd/>
        <w:snapToGrid/>
        <w:spacing w:line="576" w:lineRule="exact"/>
        <w:ind w:left="0" w:leftChars="0" w:firstLine="640" w:firstLineChars="0"/>
        <w:textAlignment w:val="auto"/>
        <w:rPr>
          <w:rFonts w:hint="default" w:ascii="Times New Roman" w:hAnsi="Times New Roman" w:eastAsia="黑体" w:cs="Times New Roman"/>
          <w:kern w:val="0"/>
        </w:rPr>
      </w:pPr>
      <w:r>
        <w:rPr>
          <w:rFonts w:hint="default" w:ascii="Times New Roman" w:hAnsi="Times New Roman" w:eastAsia="黑体" w:cs="Times New Roman"/>
          <w:kern w:val="0"/>
          <w:sz w:val="32"/>
          <w:szCs w:val="32"/>
          <w:lang w:val="en-US" w:eastAsia="zh-CN" w:bidi="ar-SA"/>
        </w:rPr>
        <w:t>七、</w:t>
      </w:r>
      <w:r>
        <w:rPr>
          <w:rFonts w:hint="default" w:ascii="Times New Roman" w:hAnsi="Times New Roman" w:eastAsia="黑体" w:cs="Times New Roman"/>
          <w:kern w:val="0"/>
        </w:rPr>
        <w:t>活动要求</w:t>
      </w:r>
    </w:p>
    <w:p w14:paraId="2BB03F18">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1.组队要求：茶韵才艺融合展演需2</w:t>
      </w:r>
      <w:r>
        <w:rPr>
          <w:rFonts w:hint="eastAsia" w:ascii="仿宋_GB2312" w:hAnsi="仿宋_GB2312" w:eastAsia="仿宋_GB2312" w:cs="仿宋_GB2312"/>
        </w:rPr>
        <w:t>-</w:t>
      </w:r>
      <w:r>
        <w:rPr>
          <w:rFonts w:hint="default" w:ascii="Times New Roman" w:hAnsi="Times New Roman" w:eastAsia="仿宋_GB2312" w:cs="Times New Roman"/>
        </w:rPr>
        <w:t>8人组队，每队指定1名队长负责对接。</w:t>
      </w:r>
    </w:p>
    <w:p w14:paraId="2371381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2.原创要求：作品须为原创，严禁抄袭、盗用。一经发现取消资格并追回奖项。</w:t>
      </w:r>
    </w:p>
    <w:p w14:paraId="49827372">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3.内容要求：紧扣茶文化主题，内容积极向上，符合社会主义核心价值观。</w:t>
      </w:r>
    </w:p>
    <w:p w14:paraId="2C93BE1F">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4.组织要求：各学院须推荐要求数量的作品，并指定负责老师，广泛动员。</w:t>
      </w:r>
    </w:p>
    <w:p w14:paraId="3AF17FB5">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5.纪律要求：遵守规则，按时提交，不得干扰赛事秩序。</w:t>
      </w:r>
    </w:p>
    <w:p w14:paraId="5DBD116D">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6.命名要求：压缩包及作品文件命名格式：茶艺大赛+学院+姓名/团队名（例：茶艺大赛化工院XX团队）。</w:t>
      </w:r>
    </w:p>
    <w:p w14:paraId="39527829">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eastAsia" w:ascii="仿宋_GB2312" w:hAnsi="仿宋_GB2312" w:eastAsia="仿宋_GB2312" w:cs="仿宋_GB2312"/>
        </w:rPr>
      </w:pPr>
    </w:p>
    <w:p w14:paraId="2BD89683">
      <w:pPr>
        <w:keepNext w:val="0"/>
        <w:keepLines w:val="0"/>
        <w:pageBreakBefore w:val="0"/>
        <w:kinsoku/>
        <w:wordWrap/>
        <w:overflowPunct/>
        <w:topLinePunct w:val="0"/>
        <w:autoSpaceDE/>
        <w:autoSpaceDN/>
        <w:bidi w:val="0"/>
        <w:adjustRightInd/>
        <w:snapToGrid/>
        <w:spacing w:line="576" w:lineRule="exact"/>
        <w:ind w:left="0" w:firstLine="632" w:firstLineChars="200"/>
        <w:textAlignment w:val="auto"/>
        <w:rPr>
          <w:rFonts w:hint="default" w:ascii="Times New Roman" w:hAnsi="Times New Roman" w:eastAsia="仿宋_GB2312" w:cs="Times New Roman"/>
          <w:color w:val="0000FF"/>
        </w:rPr>
      </w:pPr>
      <w:r>
        <w:rPr>
          <w:rFonts w:hint="eastAsia" w:ascii="仿宋_GB2312" w:hAnsi="仿宋_GB2312" w:eastAsia="仿宋_GB2312" w:cs="仿宋_GB2312"/>
        </w:rPr>
        <w:t>附件</w:t>
      </w:r>
      <w:r>
        <w:rPr>
          <w:rFonts w:hint="eastAsia" w:ascii="仿宋_GB2312" w:hAnsi="仿宋_GB2312" w:eastAsia="仿宋_GB2312" w:cs="仿宋_GB2312"/>
          <w:lang w:eastAsia="zh-CN"/>
        </w:rPr>
        <w:t>：</w:t>
      </w: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w:t>
      </w:r>
      <w:r>
        <w:rPr>
          <w:rFonts w:hint="default" w:ascii="Times New Roman" w:hAnsi="Times New Roman" w:eastAsia="仿宋_GB2312" w:cs="Times New Roman"/>
          <w:color w:val="000000" w:themeColor="text1"/>
          <w14:textFill>
            <w14:solidFill>
              <w14:schemeClr w14:val="tx1"/>
            </w14:solidFill>
          </w14:textFill>
        </w:rPr>
        <w:t>吉首大学第二届茶艺大赛评分细则</w:t>
      </w:r>
    </w:p>
    <w:p w14:paraId="2F12DC5C">
      <w:pPr>
        <w:keepNext w:val="0"/>
        <w:keepLines w:val="0"/>
        <w:pageBreakBefore w:val="0"/>
        <w:kinsoku/>
        <w:wordWrap/>
        <w:overflowPunct/>
        <w:topLinePunct w:val="0"/>
        <w:autoSpaceDE/>
        <w:autoSpaceDN/>
        <w:bidi w:val="0"/>
        <w:adjustRightInd/>
        <w:snapToGrid/>
        <w:spacing w:line="576" w:lineRule="exact"/>
        <w:ind w:left="0" w:leftChars="0" w:firstLine="1580" w:firstLineChars="500"/>
        <w:textAlignment w:val="auto"/>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eastAsia="zh-CN"/>
        </w:rPr>
        <w:t>.</w:t>
      </w:r>
      <w:r>
        <w:rPr>
          <w:rFonts w:hint="default" w:ascii="Times New Roman" w:hAnsi="Times New Roman" w:eastAsia="仿宋_GB2312" w:cs="Times New Roman"/>
        </w:rPr>
        <w:t>吉首大学第二届茶艺大赛队伍信息报名表</w:t>
      </w:r>
    </w:p>
    <w:p w14:paraId="019C74D1">
      <w:pPr>
        <w:keepNext w:val="0"/>
        <w:keepLines w:val="0"/>
        <w:pageBreakBefore w:val="0"/>
        <w:kinsoku/>
        <w:wordWrap/>
        <w:overflowPunct/>
        <w:topLinePunct w:val="0"/>
        <w:autoSpaceDE/>
        <w:autoSpaceDN/>
        <w:bidi w:val="0"/>
        <w:adjustRightInd/>
        <w:snapToGrid/>
        <w:spacing w:line="576" w:lineRule="exact"/>
        <w:ind w:left="0" w:leftChars="0" w:firstLine="1580" w:firstLineChars="500"/>
        <w:textAlignment w:val="auto"/>
        <w:rPr>
          <w:rFonts w:hint="default" w:ascii="Times New Roman" w:hAnsi="Times New Roman" w:eastAsia="仿宋_GB2312" w:cs="Times New Roman"/>
          <w:bCs/>
        </w:rPr>
      </w:pPr>
      <w:r>
        <w:rPr>
          <w:rFonts w:hint="default" w:ascii="Times New Roman" w:hAnsi="Times New Roman" w:eastAsia="仿宋_GB2312" w:cs="Times New Roman"/>
        </w:rPr>
        <w:t>3</w:t>
      </w:r>
      <w:r>
        <w:rPr>
          <w:rFonts w:hint="default" w:ascii="Times New Roman" w:hAnsi="Times New Roman" w:eastAsia="仿宋_GB2312" w:cs="Times New Roman"/>
          <w:lang w:eastAsia="zh-CN"/>
        </w:rPr>
        <w:t>.</w:t>
      </w:r>
      <w:r>
        <w:rPr>
          <w:rFonts w:hint="default" w:ascii="Times New Roman" w:hAnsi="Times New Roman" w:eastAsia="仿宋_GB2312" w:cs="Times New Roman"/>
        </w:rPr>
        <w:t>作品原创承诺书</w:t>
      </w:r>
    </w:p>
    <w:p w14:paraId="526A7C13">
      <w:pPr>
        <w:keepNext w:val="0"/>
        <w:keepLines w:val="0"/>
        <w:pageBreakBefore w:val="0"/>
        <w:kinsoku/>
        <w:wordWrap/>
        <w:overflowPunct/>
        <w:topLinePunct w:val="0"/>
        <w:autoSpaceDE/>
        <w:autoSpaceDN/>
        <w:bidi w:val="0"/>
        <w:adjustRightInd/>
        <w:snapToGrid/>
        <w:spacing w:line="576" w:lineRule="exact"/>
        <w:ind w:left="0" w:firstLine="1264" w:firstLineChars="400"/>
        <w:textAlignment w:val="auto"/>
        <w:rPr>
          <w:rFonts w:hint="default" w:ascii="Times New Roman" w:hAnsi="Times New Roman" w:eastAsia="仿宋_GB2312" w:cs="Times New Roman"/>
          <w:bCs/>
        </w:rPr>
      </w:pPr>
    </w:p>
    <w:p w14:paraId="5A26D3CC">
      <w:pPr>
        <w:keepNext w:val="0"/>
        <w:keepLines w:val="0"/>
        <w:pageBreakBefore w:val="0"/>
        <w:kinsoku/>
        <w:wordWrap w:val="0"/>
        <w:overflowPunct/>
        <w:topLinePunct w:val="0"/>
        <w:autoSpaceDE/>
        <w:autoSpaceDN/>
        <w:bidi w:val="0"/>
        <w:adjustRightInd/>
        <w:snapToGrid/>
        <w:spacing w:line="576" w:lineRule="exact"/>
        <w:ind w:left="0" w:firstLine="632" w:firstLineChars="200"/>
        <w:jc w:val="right"/>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rPr>
        <w:t>共青团吉首大学委员会</w:t>
      </w:r>
      <w:r>
        <w:rPr>
          <w:rFonts w:hint="eastAsia" w:ascii="Times New Roman" w:hAnsi="Times New Roman" w:eastAsia="仿宋_GB2312" w:cs="Times New Roman"/>
          <w:lang w:eastAsia="zh-CN"/>
        </w:rPr>
        <w:t>　　</w:t>
      </w:r>
    </w:p>
    <w:p w14:paraId="1E980C5B">
      <w:pPr>
        <w:keepNext w:val="0"/>
        <w:keepLines w:val="0"/>
        <w:pageBreakBefore w:val="0"/>
        <w:kinsoku/>
        <w:wordWrap w:val="0"/>
        <w:overflowPunct/>
        <w:topLinePunct w:val="0"/>
        <w:autoSpaceDE/>
        <w:autoSpaceDN/>
        <w:bidi w:val="0"/>
        <w:adjustRightInd/>
        <w:snapToGrid/>
        <w:spacing w:line="576" w:lineRule="exact"/>
        <w:ind w:left="0" w:firstLine="632" w:firstLineChars="200"/>
        <w:jc w:val="right"/>
        <w:textAlignment w:val="auto"/>
        <w:rPr>
          <w:rFonts w:hint="eastAsia" w:ascii="Times New Roman" w:hAnsi="Times New Roman" w:eastAsia="仿宋_GB2312" w:cs="Times New Roman"/>
          <w:lang w:eastAsia="zh-CN"/>
        </w:rPr>
        <w:sectPr>
          <w:footerReference r:id="rId3" w:type="default"/>
          <w:footerReference r:id="rId4" w:type="even"/>
          <w:pgSz w:w="11906" w:h="16838"/>
          <w:pgMar w:top="2098" w:right="1474" w:bottom="1984" w:left="1587" w:header="851" w:footer="992" w:gutter="0"/>
          <w:pgNumType w:fmt="decimal"/>
          <w:cols w:space="0" w:num="1"/>
          <w:docGrid w:type="linesAndChars" w:linePitch="579" w:charSpace="-849"/>
        </w:sectPr>
      </w:pPr>
      <w:r>
        <w:rPr>
          <w:rFonts w:hint="default" w:ascii="Times New Roman" w:hAnsi="Times New Roman" w:eastAsia="仿宋_GB2312" w:cs="Times New Roman"/>
        </w:rPr>
        <w:t>2026年5月5日</w:t>
      </w:r>
      <w:r>
        <w:rPr>
          <w:rFonts w:hint="eastAsia" w:ascii="Times New Roman" w:hAnsi="Times New Roman" w:eastAsia="仿宋_GB2312" w:cs="Times New Roman"/>
          <w:lang w:eastAsia="zh-CN"/>
        </w:rPr>
        <w:t>　　　</w:t>
      </w:r>
    </w:p>
    <w:p w14:paraId="4A1ED154">
      <w:pPr>
        <w:spacing w:line="576"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14:paraId="1B516E4A">
      <w:pPr>
        <w:spacing w:line="576" w:lineRule="exact"/>
        <w:ind w:firstLine="872" w:firstLineChars="2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吉首大学第二届茶艺大赛评分细则</w:t>
      </w:r>
    </w:p>
    <w:p w14:paraId="1E00E081">
      <w:pPr>
        <w:spacing w:line="576" w:lineRule="exact"/>
        <w:ind w:firstLine="632" w:firstLineChars="200"/>
        <w:rPr>
          <w:rFonts w:ascii="黑体" w:hAnsi="黑体" w:eastAsia="黑体" w:cs="黑体"/>
        </w:rPr>
      </w:pPr>
      <w:r>
        <w:rPr>
          <w:rFonts w:ascii="黑体" w:hAnsi="黑体" w:eastAsia="黑体" w:cs="黑体"/>
        </w:rPr>
        <w:t>茶韵才艺融合展演</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1276"/>
        <w:gridCol w:w="5154"/>
      </w:tblGrid>
      <w:tr w14:paraId="615F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22B1839D">
            <w:pPr>
              <w:spacing w:line="600" w:lineRule="atLeast"/>
              <w:jc w:val="center"/>
              <w:rPr>
                <w:rFonts w:ascii="黑体" w:hAnsi="黑体" w:eastAsia="黑体" w:cs="Times New Roman"/>
                <w:b w:val="0"/>
                <w:bCs w:val="0"/>
                <w:sz w:val="30"/>
                <w:szCs w:val="30"/>
              </w:rPr>
            </w:pPr>
            <w:r>
              <w:rPr>
                <w:rFonts w:ascii="黑体" w:hAnsi="黑体" w:eastAsia="黑体" w:cs="Times New Roman"/>
                <w:b w:val="0"/>
                <w:bCs w:val="0"/>
                <w:sz w:val="30"/>
                <w:szCs w:val="30"/>
              </w:rPr>
              <w:t>评分维度</w:t>
            </w:r>
          </w:p>
        </w:tc>
        <w:tc>
          <w:tcPr>
            <w:tcW w:w="722" w:type="pct"/>
            <w:vAlign w:val="center"/>
          </w:tcPr>
          <w:p w14:paraId="0F12F435">
            <w:pPr>
              <w:spacing w:line="600" w:lineRule="atLeast"/>
              <w:jc w:val="center"/>
              <w:rPr>
                <w:rFonts w:ascii="黑体" w:hAnsi="黑体" w:eastAsia="黑体" w:cs="Times New Roman"/>
                <w:b w:val="0"/>
                <w:bCs w:val="0"/>
                <w:sz w:val="30"/>
                <w:szCs w:val="30"/>
              </w:rPr>
            </w:pPr>
            <w:r>
              <w:rPr>
                <w:rFonts w:ascii="黑体" w:hAnsi="黑体" w:eastAsia="黑体" w:cs="Times New Roman"/>
                <w:b w:val="0"/>
                <w:bCs w:val="0"/>
                <w:sz w:val="30"/>
                <w:szCs w:val="30"/>
              </w:rPr>
              <w:t>分值</w:t>
            </w:r>
          </w:p>
        </w:tc>
        <w:tc>
          <w:tcPr>
            <w:tcW w:w="0" w:type="auto"/>
            <w:vAlign w:val="center"/>
          </w:tcPr>
          <w:p w14:paraId="652F4462">
            <w:pPr>
              <w:spacing w:line="600" w:lineRule="atLeast"/>
              <w:jc w:val="center"/>
              <w:rPr>
                <w:rFonts w:ascii="黑体" w:hAnsi="黑体" w:eastAsia="黑体" w:cs="Times New Roman"/>
                <w:b w:val="0"/>
                <w:bCs w:val="0"/>
                <w:sz w:val="30"/>
                <w:szCs w:val="30"/>
              </w:rPr>
            </w:pPr>
            <w:r>
              <w:rPr>
                <w:rFonts w:ascii="黑体" w:hAnsi="黑体" w:eastAsia="黑体" w:cs="Times New Roman"/>
                <w:b w:val="0"/>
                <w:bCs w:val="0"/>
                <w:sz w:val="30"/>
                <w:szCs w:val="30"/>
              </w:rPr>
              <w:t>评分标准</w:t>
            </w:r>
          </w:p>
        </w:tc>
      </w:tr>
      <w:tr w14:paraId="5F1C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1F37B90B">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茶文化内核融合</w:t>
            </w:r>
          </w:p>
        </w:tc>
        <w:tc>
          <w:tcPr>
            <w:tcW w:w="722" w:type="pct"/>
            <w:vAlign w:val="center"/>
          </w:tcPr>
          <w:p w14:paraId="37C2937E">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35分</w:t>
            </w:r>
          </w:p>
        </w:tc>
        <w:tc>
          <w:tcPr>
            <w:tcW w:w="2917" w:type="pct"/>
            <w:vAlign w:val="center"/>
          </w:tcPr>
          <w:p w14:paraId="3EA120F7">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深度贴合主题，传递准确。</w:t>
            </w:r>
          </w:p>
          <w:p w14:paraId="467A758D">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28-35分：融合深入；</w:t>
            </w:r>
          </w:p>
          <w:p w14:paraId="62FC898C">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18-27分：有一定融合；</w:t>
            </w:r>
          </w:p>
          <w:p w14:paraId="0D35AC36">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0-17分：融合不足，审美表达缺失。</w:t>
            </w:r>
          </w:p>
        </w:tc>
      </w:tr>
      <w:tr w14:paraId="144C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58E08C69">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创意创新性</w:t>
            </w:r>
          </w:p>
        </w:tc>
        <w:tc>
          <w:tcPr>
            <w:tcW w:w="722" w:type="pct"/>
            <w:vAlign w:val="center"/>
          </w:tcPr>
          <w:p w14:paraId="3977762E">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25分</w:t>
            </w:r>
          </w:p>
        </w:tc>
        <w:tc>
          <w:tcPr>
            <w:tcW w:w="2917" w:type="pct"/>
            <w:vAlign w:val="center"/>
          </w:tcPr>
          <w:p w14:paraId="36FD9AFA">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形式新颖，打破传统茶艺模式。</w:t>
            </w:r>
          </w:p>
          <w:p w14:paraId="3A2F419C">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20-25分：创意突出；</w:t>
            </w:r>
          </w:p>
          <w:p w14:paraId="41F4E0E1">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12-19分：较常规；</w:t>
            </w:r>
          </w:p>
          <w:p w14:paraId="6A63DE18">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0-11分：创新不明显，审美单一。</w:t>
            </w:r>
          </w:p>
        </w:tc>
      </w:tr>
      <w:tr w14:paraId="54D5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498FF281">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舞台表现力</w:t>
            </w:r>
          </w:p>
        </w:tc>
        <w:tc>
          <w:tcPr>
            <w:tcW w:w="722" w:type="pct"/>
            <w:vAlign w:val="center"/>
          </w:tcPr>
          <w:p w14:paraId="32571EC6">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20分</w:t>
            </w:r>
          </w:p>
        </w:tc>
        <w:tc>
          <w:tcPr>
            <w:tcW w:w="2917" w:type="pct"/>
            <w:vAlign w:val="center"/>
          </w:tcPr>
          <w:p w14:paraId="53445896">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表演生动，节奏把控好。</w:t>
            </w:r>
          </w:p>
          <w:p w14:paraId="0007575A">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16-20分：表现力强；</w:t>
            </w:r>
          </w:p>
          <w:p w14:paraId="34AEB78A">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10-15分：表现一般；</w:t>
            </w:r>
          </w:p>
          <w:p w14:paraId="2DC40A8B">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0-9分：表现力较弱。</w:t>
            </w:r>
          </w:p>
        </w:tc>
      </w:tr>
      <w:tr w14:paraId="422F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1386A6CD">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团队协作</w:t>
            </w:r>
          </w:p>
        </w:tc>
        <w:tc>
          <w:tcPr>
            <w:tcW w:w="722" w:type="pct"/>
            <w:vAlign w:val="center"/>
          </w:tcPr>
          <w:p w14:paraId="2FB9BF0B">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15分</w:t>
            </w:r>
          </w:p>
        </w:tc>
        <w:tc>
          <w:tcPr>
            <w:tcW w:w="2917" w:type="pct"/>
            <w:vAlign w:val="center"/>
          </w:tcPr>
          <w:p w14:paraId="03E2E829">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分工明确，配合默契。</w:t>
            </w:r>
          </w:p>
          <w:p w14:paraId="32F1143C">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12-15分：协作顺畅；</w:t>
            </w:r>
          </w:p>
          <w:p w14:paraId="65A20322">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7-11分：</w:t>
            </w:r>
            <w:r>
              <w:rPr>
                <w:rFonts w:hint="eastAsia" w:ascii="仿宋_GB2312" w:hAnsi="仿宋_GB2312" w:eastAsia="仿宋_GB2312" w:cs="仿宋_GB2312"/>
                <w:color w:val="000000" w:themeColor="text1"/>
                <w:sz w:val="30"/>
                <w:szCs w:val="30"/>
                <w14:textFill>
                  <w14:solidFill>
                    <w14:schemeClr w14:val="tx1"/>
                  </w14:solidFill>
                </w14:textFill>
              </w:rPr>
              <w:t>配合存在一定失误</w:t>
            </w:r>
            <w:r>
              <w:rPr>
                <w:rFonts w:hint="eastAsia" w:ascii="仿宋_GB2312" w:hAnsi="仿宋_GB2312" w:eastAsia="仿宋_GB2312" w:cs="仿宋_GB2312"/>
                <w:color w:val="0000FF"/>
                <w:sz w:val="30"/>
                <w:szCs w:val="30"/>
              </w:rPr>
              <w:t>；</w:t>
            </w:r>
          </w:p>
          <w:p w14:paraId="135F182E">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0-6分：团队配合不佳。</w:t>
            </w:r>
          </w:p>
        </w:tc>
      </w:tr>
      <w:tr w14:paraId="762D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pct"/>
            <w:vAlign w:val="center"/>
          </w:tcPr>
          <w:p w14:paraId="2CCDAB7B">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艺术感染力</w:t>
            </w:r>
          </w:p>
        </w:tc>
        <w:tc>
          <w:tcPr>
            <w:tcW w:w="722" w:type="pct"/>
            <w:vAlign w:val="center"/>
          </w:tcPr>
          <w:p w14:paraId="69385A1C">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5分</w:t>
            </w:r>
          </w:p>
        </w:tc>
        <w:tc>
          <w:tcPr>
            <w:tcW w:w="2917" w:type="pct"/>
            <w:vAlign w:val="center"/>
          </w:tcPr>
          <w:p w14:paraId="31E5C881">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美感与共鸣。</w:t>
            </w:r>
          </w:p>
          <w:p w14:paraId="5749B8A8">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4-5分：感染力强；</w:t>
            </w:r>
          </w:p>
          <w:p w14:paraId="423DDCEC">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2-3分：一般；</w:t>
            </w:r>
          </w:p>
          <w:p w14:paraId="5A51260B">
            <w:pPr>
              <w:spacing w:line="600" w:lineRule="atLeas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0-1分：</w:t>
            </w:r>
            <w:r>
              <w:rPr>
                <w:rFonts w:hint="eastAsia" w:ascii="仿宋_GB2312" w:hAnsi="仿宋_GB2312" w:eastAsia="仿宋_GB2312" w:cs="仿宋_GB2312"/>
                <w:color w:val="000000" w:themeColor="text1"/>
                <w:sz w:val="30"/>
                <w:szCs w:val="30"/>
                <w14:textFill>
                  <w14:solidFill>
                    <w14:schemeClr w14:val="tx1"/>
                  </w14:solidFill>
                </w14:textFill>
              </w:rPr>
              <w:t>感染力较弱</w:t>
            </w:r>
            <w:r>
              <w:rPr>
                <w:rFonts w:hint="eastAsia" w:ascii="仿宋_GB2312" w:hAnsi="仿宋_GB2312" w:eastAsia="仿宋_GB2312" w:cs="仿宋_GB2312"/>
                <w:sz w:val="30"/>
                <w:szCs w:val="30"/>
              </w:rPr>
              <w:t>。</w:t>
            </w:r>
          </w:p>
        </w:tc>
      </w:tr>
    </w:tbl>
    <w:p w14:paraId="478DA8AF">
      <w:pPr>
        <w:widowControl/>
        <w:jc w:val="left"/>
        <w:rPr>
          <w:rFonts w:hint="eastAsia" w:ascii="黑体" w:hAnsi="黑体" w:eastAsia="黑体" w:cs="黑体"/>
          <w:b w:val="0"/>
          <w:bCs w:val="0"/>
        </w:rPr>
      </w:pPr>
      <w:r>
        <w:rPr>
          <w:rFonts w:hint="eastAsia" w:ascii="黑体" w:hAnsi="黑体" w:eastAsia="黑体" w:cs="黑体"/>
          <w:b w:val="0"/>
          <w:bCs w:val="0"/>
        </w:rPr>
        <w:t>附件2</w:t>
      </w:r>
    </w:p>
    <w:p w14:paraId="208D1C51">
      <w:pPr>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吉首大学第二届茶艺大赛队伍信息报名表</w:t>
      </w:r>
    </w:p>
    <w:tbl>
      <w:tblPr>
        <w:tblStyle w:val="10"/>
        <w:tblW w:w="10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822"/>
        <w:gridCol w:w="1549"/>
        <w:gridCol w:w="1425"/>
        <w:gridCol w:w="863"/>
        <w:gridCol w:w="1400"/>
        <w:gridCol w:w="862"/>
        <w:gridCol w:w="2557"/>
      </w:tblGrid>
      <w:tr w14:paraId="10F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0" w:type="dxa"/>
            <w:vAlign w:val="center"/>
          </w:tcPr>
          <w:p w14:paraId="608401A0">
            <w:pPr>
              <w:widowControl/>
              <w:jc w:val="center"/>
              <w:rPr>
                <w:bCs/>
                <w:sz w:val="28"/>
                <w:szCs w:val="28"/>
              </w:rPr>
            </w:pPr>
            <w:r>
              <w:rPr>
                <w:bCs/>
                <w:sz w:val="28"/>
                <w:szCs w:val="28"/>
              </w:rPr>
              <w:t>队伍</w:t>
            </w:r>
            <w:r>
              <w:rPr>
                <w:rFonts w:cs="宋体"/>
                <w:bCs/>
                <w:sz w:val="28"/>
                <w:szCs w:val="28"/>
              </w:rPr>
              <w:t>名称</w:t>
            </w:r>
          </w:p>
        </w:tc>
        <w:tc>
          <w:tcPr>
            <w:tcW w:w="3796" w:type="dxa"/>
            <w:gridSpan w:val="3"/>
            <w:vAlign w:val="center"/>
          </w:tcPr>
          <w:p w14:paraId="433F4BCA">
            <w:pPr>
              <w:widowControl/>
              <w:jc w:val="center"/>
              <w:rPr>
                <w:bCs/>
                <w:sz w:val="28"/>
                <w:szCs w:val="28"/>
              </w:rPr>
            </w:pPr>
          </w:p>
        </w:tc>
        <w:tc>
          <w:tcPr>
            <w:tcW w:w="2263" w:type="dxa"/>
            <w:gridSpan w:val="2"/>
            <w:vAlign w:val="center"/>
          </w:tcPr>
          <w:p w14:paraId="6E4B571A">
            <w:pPr>
              <w:widowControl/>
              <w:jc w:val="center"/>
              <w:rPr>
                <w:bCs/>
                <w:sz w:val="28"/>
                <w:szCs w:val="28"/>
              </w:rPr>
            </w:pPr>
            <w:r>
              <w:rPr>
                <w:rFonts w:cs="宋体"/>
                <w:bCs/>
                <w:sz w:val="28"/>
                <w:szCs w:val="28"/>
              </w:rPr>
              <w:t>学院名称</w:t>
            </w:r>
          </w:p>
        </w:tc>
        <w:tc>
          <w:tcPr>
            <w:tcW w:w="3419" w:type="dxa"/>
            <w:gridSpan w:val="2"/>
            <w:vAlign w:val="center"/>
          </w:tcPr>
          <w:p w14:paraId="5B596EAA">
            <w:pPr>
              <w:widowControl/>
              <w:jc w:val="center"/>
              <w:rPr>
                <w:bCs/>
                <w:sz w:val="28"/>
                <w:szCs w:val="28"/>
              </w:rPr>
            </w:pPr>
          </w:p>
        </w:tc>
      </w:tr>
      <w:tr w14:paraId="418E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360" w:type="dxa"/>
            <w:vAlign w:val="center"/>
          </w:tcPr>
          <w:p w14:paraId="7AEEB751">
            <w:pPr>
              <w:widowControl/>
              <w:jc w:val="center"/>
              <w:rPr>
                <w:bCs/>
                <w:sz w:val="28"/>
                <w:szCs w:val="28"/>
              </w:rPr>
            </w:pPr>
            <w:r>
              <w:rPr>
                <w:rFonts w:cs="宋体"/>
                <w:bCs/>
                <w:sz w:val="28"/>
                <w:szCs w:val="28"/>
              </w:rPr>
              <w:t>作品名称</w:t>
            </w:r>
          </w:p>
        </w:tc>
        <w:tc>
          <w:tcPr>
            <w:tcW w:w="3796" w:type="dxa"/>
            <w:gridSpan w:val="3"/>
            <w:vAlign w:val="center"/>
          </w:tcPr>
          <w:p w14:paraId="32FBA812">
            <w:pPr>
              <w:widowControl/>
              <w:jc w:val="center"/>
              <w:rPr>
                <w:bCs/>
                <w:sz w:val="28"/>
                <w:szCs w:val="28"/>
              </w:rPr>
            </w:pPr>
          </w:p>
        </w:tc>
        <w:tc>
          <w:tcPr>
            <w:tcW w:w="2263" w:type="dxa"/>
            <w:gridSpan w:val="2"/>
            <w:vAlign w:val="center"/>
          </w:tcPr>
          <w:p w14:paraId="7B6B87F0">
            <w:pPr>
              <w:widowControl/>
              <w:jc w:val="center"/>
              <w:rPr>
                <w:bCs/>
                <w:sz w:val="28"/>
                <w:szCs w:val="28"/>
              </w:rPr>
            </w:pPr>
            <w:r>
              <w:rPr>
                <w:rFonts w:cs="宋体"/>
                <w:bCs/>
                <w:sz w:val="28"/>
                <w:szCs w:val="28"/>
              </w:rPr>
              <w:t>指导老师</w:t>
            </w:r>
          </w:p>
        </w:tc>
        <w:tc>
          <w:tcPr>
            <w:tcW w:w="3419" w:type="dxa"/>
            <w:gridSpan w:val="2"/>
            <w:vAlign w:val="center"/>
          </w:tcPr>
          <w:p w14:paraId="674AF460">
            <w:pPr>
              <w:widowControl/>
              <w:jc w:val="center"/>
              <w:rPr>
                <w:bCs/>
                <w:sz w:val="28"/>
                <w:szCs w:val="28"/>
              </w:rPr>
            </w:pPr>
          </w:p>
        </w:tc>
      </w:tr>
      <w:tr w14:paraId="59C4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restart"/>
            <w:vAlign w:val="center"/>
          </w:tcPr>
          <w:p w14:paraId="7FA9E7D5">
            <w:pPr>
              <w:widowControl/>
              <w:jc w:val="center"/>
              <w:rPr>
                <w:bCs/>
                <w:sz w:val="28"/>
                <w:szCs w:val="28"/>
              </w:rPr>
            </w:pPr>
            <w:r>
              <w:rPr>
                <w:rFonts w:cs="宋体"/>
                <w:bCs/>
                <w:sz w:val="28"/>
                <w:szCs w:val="28"/>
              </w:rPr>
              <w:t>队员信息</w:t>
            </w:r>
          </w:p>
        </w:tc>
        <w:tc>
          <w:tcPr>
            <w:tcW w:w="822" w:type="dxa"/>
            <w:tcBorders>
              <w:top w:val="single" w:color="auto" w:sz="4" w:space="0"/>
            </w:tcBorders>
            <w:vAlign w:val="center"/>
          </w:tcPr>
          <w:p w14:paraId="342FD1A3">
            <w:pPr>
              <w:widowControl/>
              <w:jc w:val="center"/>
              <w:rPr>
                <w:bCs/>
                <w:sz w:val="28"/>
                <w:szCs w:val="28"/>
              </w:rPr>
            </w:pPr>
          </w:p>
        </w:tc>
        <w:tc>
          <w:tcPr>
            <w:tcW w:w="1549" w:type="dxa"/>
            <w:tcBorders>
              <w:top w:val="single" w:color="auto" w:sz="4" w:space="0"/>
            </w:tcBorders>
            <w:vAlign w:val="center"/>
          </w:tcPr>
          <w:p w14:paraId="298A2C6A">
            <w:pPr>
              <w:widowControl/>
              <w:jc w:val="center"/>
              <w:rPr>
                <w:bCs/>
                <w:sz w:val="28"/>
                <w:szCs w:val="28"/>
              </w:rPr>
            </w:pPr>
            <w:r>
              <w:rPr>
                <w:rFonts w:cs="宋体"/>
                <w:bCs/>
                <w:sz w:val="28"/>
                <w:szCs w:val="28"/>
              </w:rPr>
              <w:t>姓名</w:t>
            </w:r>
          </w:p>
        </w:tc>
        <w:tc>
          <w:tcPr>
            <w:tcW w:w="2288" w:type="dxa"/>
            <w:gridSpan w:val="2"/>
            <w:tcBorders>
              <w:top w:val="single" w:color="auto" w:sz="4" w:space="0"/>
            </w:tcBorders>
            <w:vAlign w:val="center"/>
          </w:tcPr>
          <w:p w14:paraId="34D69BF3">
            <w:pPr>
              <w:widowControl/>
              <w:jc w:val="center"/>
              <w:rPr>
                <w:bCs/>
                <w:sz w:val="28"/>
                <w:szCs w:val="28"/>
              </w:rPr>
            </w:pPr>
            <w:r>
              <w:rPr>
                <w:rFonts w:cs="宋体"/>
                <w:bCs/>
                <w:sz w:val="28"/>
                <w:szCs w:val="28"/>
              </w:rPr>
              <w:t>学号</w:t>
            </w:r>
          </w:p>
        </w:tc>
        <w:tc>
          <w:tcPr>
            <w:tcW w:w="2262" w:type="dxa"/>
            <w:gridSpan w:val="2"/>
            <w:tcBorders>
              <w:top w:val="single" w:color="auto" w:sz="4" w:space="0"/>
            </w:tcBorders>
            <w:vAlign w:val="center"/>
          </w:tcPr>
          <w:p w14:paraId="28299105">
            <w:pPr>
              <w:widowControl/>
              <w:jc w:val="center"/>
              <w:rPr>
                <w:bCs/>
                <w:sz w:val="28"/>
                <w:szCs w:val="28"/>
              </w:rPr>
            </w:pPr>
            <w:r>
              <w:rPr>
                <w:rFonts w:cs="宋体"/>
                <w:bCs/>
                <w:sz w:val="28"/>
                <w:szCs w:val="28"/>
              </w:rPr>
              <w:t>班级</w:t>
            </w:r>
          </w:p>
        </w:tc>
        <w:tc>
          <w:tcPr>
            <w:tcW w:w="2557" w:type="dxa"/>
            <w:tcBorders>
              <w:top w:val="single" w:color="auto" w:sz="4" w:space="0"/>
            </w:tcBorders>
            <w:vAlign w:val="center"/>
          </w:tcPr>
          <w:p w14:paraId="5DAD3B31">
            <w:pPr>
              <w:widowControl/>
              <w:jc w:val="center"/>
              <w:rPr>
                <w:bCs/>
                <w:sz w:val="28"/>
                <w:szCs w:val="28"/>
              </w:rPr>
            </w:pPr>
            <w:r>
              <w:rPr>
                <w:rFonts w:cs="宋体"/>
                <w:bCs/>
                <w:sz w:val="28"/>
                <w:szCs w:val="28"/>
              </w:rPr>
              <w:t>联系方式</w:t>
            </w:r>
          </w:p>
        </w:tc>
      </w:tr>
      <w:tr w14:paraId="6484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674DC582">
            <w:pPr>
              <w:widowControl/>
              <w:jc w:val="center"/>
              <w:rPr>
                <w:bCs/>
                <w:sz w:val="28"/>
                <w:szCs w:val="28"/>
              </w:rPr>
            </w:pPr>
          </w:p>
        </w:tc>
        <w:tc>
          <w:tcPr>
            <w:tcW w:w="822" w:type="dxa"/>
            <w:vAlign w:val="center"/>
          </w:tcPr>
          <w:p w14:paraId="2D9EEDDC">
            <w:pPr>
              <w:widowControl/>
              <w:jc w:val="center"/>
              <w:rPr>
                <w:bCs/>
                <w:sz w:val="28"/>
                <w:szCs w:val="28"/>
              </w:rPr>
            </w:pPr>
            <w:r>
              <w:rPr>
                <w:rFonts w:cs="宋体"/>
                <w:bCs/>
                <w:sz w:val="28"/>
                <w:szCs w:val="28"/>
              </w:rPr>
              <w:t>队长</w:t>
            </w:r>
          </w:p>
        </w:tc>
        <w:tc>
          <w:tcPr>
            <w:tcW w:w="1549" w:type="dxa"/>
            <w:vAlign w:val="center"/>
          </w:tcPr>
          <w:p w14:paraId="4517DE66">
            <w:pPr>
              <w:widowControl/>
              <w:jc w:val="center"/>
              <w:rPr>
                <w:bCs/>
                <w:sz w:val="28"/>
                <w:szCs w:val="28"/>
              </w:rPr>
            </w:pPr>
          </w:p>
        </w:tc>
        <w:tc>
          <w:tcPr>
            <w:tcW w:w="2288" w:type="dxa"/>
            <w:gridSpan w:val="2"/>
            <w:vAlign w:val="center"/>
          </w:tcPr>
          <w:p w14:paraId="3FBBC1DA">
            <w:pPr>
              <w:widowControl/>
              <w:jc w:val="center"/>
              <w:rPr>
                <w:bCs/>
                <w:sz w:val="28"/>
                <w:szCs w:val="28"/>
              </w:rPr>
            </w:pPr>
          </w:p>
        </w:tc>
        <w:tc>
          <w:tcPr>
            <w:tcW w:w="2262" w:type="dxa"/>
            <w:gridSpan w:val="2"/>
            <w:vAlign w:val="center"/>
          </w:tcPr>
          <w:p w14:paraId="21089706">
            <w:pPr>
              <w:widowControl/>
              <w:jc w:val="center"/>
              <w:rPr>
                <w:bCs/>
                <w:sz w:val="28"/>
                <w:szCs w:val="28"/>
              </w:rPr>
            </w:pPr>
          </w:p>
        </w:tc>
        <w:tc>
          <w:tcPr>
            <w:tcW w:w="2557" w:type="dxa"/>
            <w:vAlign w:val="center"/>
          </w:tcPr>
          <w:p w14:paraId="619677F3">
            <w:pPr>
              <w:widowControl/>
              <w:jc w:val="center"/>
              <w:rPr>
                <w:bCs/>
                <w:sz w:val="28"/>
                <w:szCs w:val="28"/>
              </w:rPr>
            </w:pPr>
          </w:p>
        </w:tc>
      </w:tr>
      <w:tr w14:paraId="5677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4E885FF8">
            <w:pPr>
              <w:widowControl/>
              <w:jc w:val="center"/>
              <w:rPr>
                <w:bCs/>
                <w:sz w:val="28"/>
                <w:szCs w:val="28"/>
              </w:rPr>
            </w:pPr>
          </w:p>
        </w:tc>
        <w:tc>
          <w:tcPr>
            <w:tcW w:w="822" w:type="dxa"/>
            <w:vMerge w:val="restart"/>
            <w:vAlign w:val="center"/>
          </w:tcPr>
          <w:p w14:paraId="60D68BCD">
            <w:pPr>
              <w:widowControl/>
              <w:jc w:val="center"/>
              <w:rPr>
                <w:bCs/>
                <w:sz w:val="28"/>
                <w:szCs w:val="28"/>
              </w:rPr>
            </w:pPr>
            <w:r>
              <w:rPr>
                <w:rFonts w:cs="宋体"/>
                <w:bCs/>
                <w:sz w:val="28"/>
                <w:szCs w:val="28"/>
              </w:rPr>
              <w:t>队员</w:t>
            </w:r>
          </w:p>
        </w:tc>
        <w:tc>
          <w:tcPr>
            <w:tcW w:w="1549" w:type="dxa"/>
            <w:vAlign w:val="center"/>
          </w:tcPr>
          <w:p w14:paraId="21BE2818">
            <w:pPr>
              <w:widowControl/>
              <w:jc w:val="center"/>
              <w:rPr>
                <w:bCs/>
                <w:sz w:val="28"/>
                <w:szCs w:val="28"/>
              </w:rPr>
            </w:pPr>
          </w:p>
        </w:tc>
        <w:tc>
          <w:tcPr>
            <w:tcW w:w="2288" w:type="dxa"/>
            <w:gridSpan w:val="2"/>
            <w:vAlign w:val="center"/>
          </w:tcPr>
          <w:p w14:paraId="1714D46C">
            <w:pPr>
              <w:widowControl/>
              <w:jc w:val="center"/>
              <w:rPr>
                <w:bCs/>
                <w:sz w:val="28"/>
                <w:szCs w:val="28"/>
              </w:rPr>
            </w:pPr>
          </w:p>
        </w:tc>
        <w:tc>
          <w:tcPr>
            <w:tcW w:w="2262" w:type="dxa"/>
            <w:gridSpan w:val="2"/>
            <w:vAlign w:val="center"/>
          </w:tcPr>
          <w:p w14:paraId="1525F373">
            <w:pPr>
              <w:widowControl/>
              <w:jc w:val="center"/>
              <w:rPr>
                <w:bCs/>
                <w:sz w:val="28"/>
                <w:szCs w:val="28"/>
              </w:rPr>
            </w:pPr>
          </w:p>
        </w:tc>
        <w:tc>
          <w:tcPr>
            <w:tcW w:w="2557" w:type="dxa"/>
            <w:vAlign w:val="center"/>
          </w:tcPr>
          <w:p w14:paraId="6BF94FCD">
            <w:pPr>
              <w:widowControl/>
              <w:jc w:val="center"/>
              <w:rPr>
                <w:bCs/>
                <w:sz w:val="28"/>
                <w:szCs w:val="28"/>
              </w:rPr>
            </w:pPr>
          </w:p>
        </w:tc>
      </w:tr>
      <w:tr w14:paraId="45F8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3CD82FB3">
            <w:pPr>
              <w:widowControl/>
              <w:jc w:val="center"/>
              <w:rPr>
                <w:bCs/>
                <w:sz w:val="28"/>
                <w:szCs w:val="28"/>
              </w:rPr>
            </w:pPr>
          </w:p>
        </w:tc>
        <w:tc>
          <w:tcPr>
            <w:tcW w:w="822" w:type="dxa"/>
            <w:vMerge w:val="continue"/>
            <w:vAlign w:val="center"/>
          </w:tcPr>
          <w:p w14:paraId="4CAAC7E2">
            <w:pPr>
              <w:widowControl/>
              <w:jc w:val="center"/>
              <w:rPr>
                <w:bCs/>
                <w:sz w:val="28"/>
                <w:szCs w:val="28"/>
              </w:rPr>
            </w:pPr>
          </w:p>
        </w:tc>
        <w:tc>
          <w:tcPr>
            <w:tcW w:w="1549" w:type="dxa"/>
            <w:vAlign w:val="center"/>
          </w:tcPr>
          <w:p w14:paraId="4EC30B7B">
            <w:pPr>
              <w:widowControl/>
              <w:jc w:val="center"/>
              <w:rPr>
                <w:bCs/>
                <w:sz w:val="28"/>
                <w:szCs w:val="28"/>
              </w:rPr>
            </w:pPr>
          </w:p>
        </w:tc>
        <w:tc>
          <w:tcPr>
            <w:tcW w:w="2288" w:type="dxa"/>
            <w:gridSpan w:val="2"/>
            <w:vAlign w:val="center"/>
          </w:tcPr>
          <w:p w14:paraId="2B9C5A7B">
            <w:pPr>
              <w:widowControl/>
              <w:jc w:val="center"/>
              <w:rPr>
                <w:bCs/>
                <w:sz w:val="28"/>
                <w:szCs w:val="28"/>
              </w:rPr>
            </w:pPr>
          </w:p>
        </w:tc>
        <w:tc>
          <w:tcPr>
            <w:tcW w:w="2262" w:type="dxa"/>
            <w:gridSpan w:val="2"/>
            <w:vAlign w:val="center"/>
          </w:tcPr>
          <w:p w14:paraId="2847F0A2">
            <w:pPr>
              <w:widowControl/>
              <w:jc w:val="center"/>
              <w:rPr>
                <w:bCs/>
                <w:sz w:val="28"/>
                <w:szCs w:val="28"/>
              </w:rPr>
            </w:pPr>
          </w:p>
        </w:tc>
        <w:tc>
          <w:tcPr>
            <w:tcW w:w="2557" w:type="dxa"/>
            <w:vAlign w:val="center"/>
          </w:tcPr>
          <w:p w14:paraId="6AE7496C">
            <w:pPr>
              <w:widowControl/>
              <w:jc w:val="center"/>
              <w:rPr>
                <w:bCs/>
                <w:sz w:val="28"/>
                <w:szCs w:val="28"/>
              </w:rPr>
            </w:pPr>
          </w:p>
        </w:tc>
      </w:tr>
      <w:tr w14:paraId="1204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6C667586">
            <w:pPr>
              <w:widowControl/>
              <w:jc w:val="center"/>
              <w:rPr>
                <w:bCs/>
                <w:sz w:val="28"/>
                <w:szCs w:val="28"/>
              </w:rPr>
            </w:pPr>
          </w:p>
        </w:tc>
        <w:tc>
          <w:tcPr>
            <w:tcW w:w="822" w:type="dxa"/>
            <w:vMerge w:val="continue"/>
            <w:vAlign w:val="center"/>
          </w:tcPr>
          <w:p w14:paraId="31B79343">
            <w:pPr>
              <w:widowControl/>
              <w:jc w:val="center"/>
              <w:rPr>
                <w:bCs/>
                <w:sz w:val="28"/>
                <w:szCs w:val="28"/>
              </w:rPr>
            </w:pPr>
          </w:p>
        </w:tc>
        <w:tc>
          <w:tcPr>
            <w:tcW w:w="1549" w:type="dxa"/>
            <w:vAlign w:val="center"/>
          </w:tcPr>
          <w:p w14:paraId="6A99354C">
            <w:pPr>
              <w:widowControl/>
              <w:jc w:val="center"/>
              <w:rPr>
                <w:bCs/>
                <w:sz w:val="28"/>
                <w:szCs w:val="28"/>
              </w:rPr>
            </w:pPr>
          </w:p>
        </w:tc>
        <w:tc>
          <w:tcPr>
            <w:tcW w:w="2288" w:type="dxa"/>
            <w:gridSpan w:val="2"/>
            <w:vAlign w:val="center"/>
          </w:tcPr>
          <w:p w14:paraId="129E9B26">
            <w:pPr>
              <w:widowControl/>
              <w:jc w:val="center"/>
              <w:rPr>
                <w:bCs/>
                <w:sz w:val="28"/>
                <w:szCs w:val="28"/>
              </w:rPr>
            </w:pPr>
          </w:p>
        </w:tc>
        <w:tc>
          <w:tcPr>
            <w:tcW w:w="2262" w:type="dxa"/>
            <w:gridSpan w:val="2"/>
            <w:vAlign w:val="center"/>
          </w:tcPr>
          <w:p w14:paraId="69B2C1EA">
            <w:pPr>
              <w:widowControl/>
              <w:jc w:val="center"/>
              <w:rPr>
                <w:bCs/>
                <w:sz w:val="28"/>
                <w:szCs w:val="28"/>
              </w:rPr>
            </w:pPr>
          </w:p>
        </w:tc>
        <w:tc>
          <w:tcPr>
            <w:tcW w:w="2557" w:type="dxa"/>
            <w:vAlign w:val="center"/>
          </w:tcPr>
          <w:p w14:paraId="09C6284B">
            <w:pPr>
              <w:widowControl/>
              <w:jc w:val="center"/>
              <w:rPr>
                <w:bCs/>
                <w:sz w:val="28"/>
                <w:szCs w:val="28"/>
              </w:rPr>
            </w:pPr>
          </w:p>
        </w:tc>
      </w:tr>
      <w:tr w14:paraId="60C6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531C05E9">
            <w:pPr>
              <w:widowControl/>
              <w:jc w:val="center"/>
              <w:rPr>
                <w:bCs/>
                <w:sz w:val="28"/>
                <w:szCs w:val="28"/>
              </w:rPr>
            </w:pPr>
          </w:p>
        </w:tc>
        <w:tc>
          <w:tcPr>
            <w:tcW w:w="822" w:type="dxa"/>
            <w:vMerge w:val="continue"/>
            <w:vAlign w:val="center"/>
          </w:tcPr>
          <w:p w14:paraId="751B92A2">
            <w:pPr>
              <w:widowControl/>
              <w:jc w:val="center"/>
              <w:rPr>
                <w:bCs/>
                <w:sz w:val="28"/>
                <w:szCs w:val="28"/>
              </w:rPr>
            </w:pPr>
          </w:p>
        </w:tc>
        <w:tc>
          <w:tcPr>
            <w:tcW w:w="1549" w:type="dxa"/>
            <w:vAlign w:val="center"/>
          </w:tcPr>
          <w:p w14:paraId="3DD54CA2">
            <w:pPr>
              <w:widowControl/>
              <w:jc w:val="center"/>
              <w:rPr>
                <w:bCs/>
                <w:sz w:val="28"/>
                <w:szCs w:val="28"/>
              </w:rPr>
            </w:pPr>
          </w:p>
        </w:tc>
        <w:tc>
          <w:tcPr>
            <w:tcW w:w="2288" w:type="dxa"/>
            <w:gridSpan w:val="2"/>
            <w:vAlign w:val="center"/>
          </w:tcPr>
          <w:p w14:paraId="3AE9BF63">
            <w:pPr>
              <w:widowControl/>
              <w:jc w:val="center"/>
              <w:rPr>
                <w:bCs/>
                <w:sz w:val="28"/>
                <w:szCs w:val="28"/>
              </w:rPr>
            </w:pPr>
          </w:p>
        </w:tc>
        <w:tc>
          <w:tcPr>
            <w:tcW w:w="2262" w:type="dxa"/>
            <w:gridSpan w:val="2"/>
            <w:vAlign w:val="center"/>
          </w:tcPr>
          <w:p w14:paraId="34601F51">
            <w:pPr>
              <w:widowControl/>
              <w:jc w:val="center"/>
              <w:rPr>
                <w:bCs/>
                <w:sz w:val="28"/>
                <w:szCs w:val="28"/>
              </w:rPr>
            </w:pPr>
          </w:p>
        </w:tc>
        <w:tc>
          <w:tcPr>
            <w:tcW w:w="2557" w:type="dxa"/>
            <w:vAlign w:val="center"/>
          </w:tcPr>
          <w:p w14:paraId="669E44E9">
            <w:pPr>
              <w:widowControl/>
              <w:jc w:val="center"/>
              <w:rPr>
                <w:bCs/>
                <w:sz w:val="28"/>
                <w:szCs w:val="28"/>
              </w:rPr>
            </w:pPr>
          </w:p>
        </w:tc>
      </w:tr>
      <w:tr w14:paraId="7B3A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3950DB7C">
            <w:pPr>
              <w:widowControl/>
              <w:jc w:val="center"/>
              <w:rPr>
                <w:bCs/>
                <w:sz w:val="28"/>
                <w:szCs w:val="28"/>
              </w:rPr>
            </w:pPr>
          </w:p>
        </w:tc>
        <w:tc>
          <w:tcPr>
            <w:tcW w:w="822" w:type="dxa"/>
            <w:vMerge w:val="continue"/>
            <w:vAlign w:val="center"/>
          </w:tcPr>
          <w:p w14:paraId="6E01097F">
            <w:pPr>
              <w:widowControl/>
              <w:jc w:val="center"/>
              <w:rPr>
                <w:bCs/>
                <w:sz w:val="28"/>
                <w:szCs w:val="28"/>
              </w:rPr>
            </w:pPr>
          </w:p>
        </w:tc>
        <w:tc>
          <w:tcPr>
            <w:tcW w:w="1549" w:type="dxa"/>
            <w:vAlign w:val="center"/>
          </w:tcPr>
          <w:p w14:paraId="38D64B18">
            <w:pPr>
              <w:widowControl/>
              <w:jc w:val="center"/>
              <w:rPr>
                <w:bCs/>
                <w:sz w:val="28"/>
                <w:szCs w:val="28"/>
              </w:rPr>
            </w:pPr>
          </w:p>
        </w:tc>
        <w:tc>
          <w:tcPr>
            <w:tcW w:w="2288" w:type="dxa"/>
            <w:gridSpan w:val="2"/>
            <w:vAlign w:val="center"/>
          </w:tcPr>
          <w:p w14:paraId="100B983C">
            <w:pPr>
              <w:widowControl/>
              <w:jc w:val="center"/>
              <w:rPr>
                <w:bCs/>
                <w:sz w:val="28"/>
                <w:szCs w:val="28"/>
              </w:rPr>
            </w:pPr>
          </w:p>
        </w:tc>
        <w:tc>
          <w:tcPr>
            <w:tcW w:w="2262" w:type="dxa"/>
            <w:gridSpan w:val="2"/>
            <w:vAlign w:val="center"/>
          </w:tcPr>
          <w:p w14:paraId="27DBF856">
            <w:pPr>
              <w:widowControl/>
              <w:jc w:val="center"/>
              <w:rPr>
                <w:bCs/>
                <w:sz w:val="28"/>
                <w:szCs w:val="28"/>
              </w:rPr>
            </w:pPr>
          </w:p>
        </w:tc>
        <w:tc>
          <w:tcPr>
            <w:tcW w:w="2557" w:type="dxa"/>
            <w:vAlign w:val="center"/>
          </w:tcPr>
          <w:p w14:paraId="3CD2BA1C">
            <w:pPr>
              <w:widowControl/>
              <w:jc w:val="center"/>
              <w:rPr>
                <w:bCs/>
                <w:sz w:val="28"/>
                <w:szCs w:val="28"/>
              </w:rPr>
            </w:pPr>
          </w:p>
        </w:tc>
      </w:tr>
      <w:tr w14:paraId="25C3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0F5472BA">
            <w:pPr>
              <w:widowControl/>
              <w:jc w:val="center"/>
              <w:rPr>
                <w:bCs/>
                <w:sz w:val="28"/>
                <w:szCs w:val="28"/>
              </w:rPr>
            </w:pPr>
          </w:p>
        </w:tc>
        <w:tc>
          <w:tcPr>
            <w:tcW w:w="822" w:type="dxa"/>
            <w:vMerge w:val="continue"/>
            <w:vAlign w:val="center"/>
          </w:tcPr>
          <w:p w14:paraId="35C20417">
            <w:pPr>
              <w:widowControl/>
              <w:jc w:val="center"/>
              <w:rPr>
                <w:bCs/>
                <w:sz w:val="28"/>
                <w:szCs w:val="28"/>
              </w:rPr>
            </w:pPr>
          </w:p>
        </w:tc>
        <w:tc>
          <w:tcPr>
            <w:tcW w:w="1549" w:type="dxa"/>
            <w:vAlign w:val="center"/>
          </w:tcPr>
          <w:p w14:paraId="6F23BADF">
            <w:pPr>
              <w:widowControl/>
              <w:jc w:val="center"/>
              <w:rPr>
                <w:bCs/>
                <w:sz w:val="28"/>
                <w:szCs w:val="28"/>
              </w:rPr>
            </w:pPr>
          </w:p>
        </w:tc>
        <w:tc>
          <w:tcPr>
            <w:tcW w:w="2288" w:type="dxa"/>
            <w:gridSpan w:val="2"/>
            <w:vAlign w:val="center"/>
          </w:tcPr>
          <w:p w14:paraId="48C4F905">
            <w:pPr>
              <w:widowControl/>
              <w:jc w:val="center"/>
              <w:rPr>
                <w:bCs/>
                <w:sz w:val="28"/>
                <w:szCs w:val="28"/>
              </w:rPr>
            </w:pPr>
          </w:p>
        </w:tc>
        <w:tc>
          <w:tcPr>
            <w:tcW w:w="2262" w:type="dxa"/>
            <w:gridSpan w:val="2"/>
            <w:vAlign w:val="center"/>
          </w:tcPr>
          <w:p w14:paraId="4791FFF8">
            <w:pPr>
              <w:widowControl/>
              <w:jc w:val="center"/>
              <w:rPr>
                <w:bCs/>
                <w:sz w:val="28"/>
                <w:szCs w:val="28"/>
              </w:rPr>
            </w:pPr>
          </w:p>
        </w:tc>
        <w:tc>
          <w:tcPr>
            <w:tcW w:w="2557" w:type="dxa"/>
            <w:vAlign w:val="center"/>
          </w:tcPr>
          <w:p w14:paraId="4715AE0D">
            <w:pPr>
              <w:widowControl/>
              <w:jc w:val="center"/>
              <w:rPr>
                <w:bCs/>
                <w:sz w:val="28"/>
                <w:szCs w:val="28"/>
              </w:rPr>
            </w:pPr>
          </w:p>
        </w:tc>
      </w:tr>
      <w:tr w14:paraId="6C12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60" w:type="dxa"/>
            <w:vMerge w:val="continue"/>
            <w:vAlign w:val="center"/>
          </w:tcPr>
          <w:p w14:paraId="45855D24">
            <w:pPr>
              <w:widowControl/>
              <w:jc w:val="center"/>
              <w:rPr>
                <w:bCs/>
                <w:sz w:val="28"/>
                <w:szCs w:val="28"/>
              </w:rPr>
            </w:pPr>
          </w:p>
        </w:tc>
        <w:tc>
          <w:tcPr>
            <w:tcW w:w="822" w:type="dxa"/>
            <w:vMerge w:val="continue"/>
            <w:vAlign w:val="center"/>
          </w:tcPr>
          <w:p w14:paraId="2852F988">
            <w:pPr>
              <w:widowControl/>
              <w:jc w:val="center"/>
              <w:rPr>
                <w:bCs/>
                <w:sz w:val="28"/>
                <w:szCs w:val="28"/>
              </w:rPr>
            </w:pPr>
          </w:p>
        </w:tc>
        <w:tc>
          <w:tcPr>
            <w:tcW w:w="1549" w:type="dxa"/>
            <w:vAlign w:val="center"/>
          </w:tcPr>
          <w:p w14:paraId="123BACE0">
            <w:pPr>
              <w:widowControl/>
              <w:jc w:val="center"/>
              <w:rPr>
                <w:bCs/>
                <w:sz w:val="28"/>
                <w:szCs w:val="28"/>
              </w:rPr>
            </w:pPr>
          </w:p>
        </w:tc>
        <w:tc>
          <w:tcPr>
            <w:tcW w:w="2288" w:type="dxa"/>
            <w:gridSpan w:val="2"/>
            <w:vAlign w:val="center"/>
          </w:tcPr>
          <w:p w14:paraId="1663D862">
            <w:pPr>
              <w:widowControl/>
              <w:jc w:val="center"/>
              <w:rPr>
                <w:bCs/>
                <w:sz w:val="28"/>
                <w:szCs w:val="28"/>
              </w:rPr>
            </w:pPr>
          </w:p>
        </w:tc>
        <w:tc>
          <w:tcPr>
            <w:tcW w:w="2262" w:type="dxa"/>
            <w:gridSpan w:val="2"/>
            <w:vAlign w:val="center"/>
          </w:tcPr>
          <w:p w14:paraId="0F70D443">
            <w:pPr>
              <w:widowControl/>
              <w:jc w:val="center"/>
              <w:rPr>
                <w:bCs/>
                <w:sz w:val="28"/>
                <w:szCs w:val="28"/>
              </w:rPr>
            </w:pPr>
          </w:p>
        </w:tc>
        <w:tc>
          <w:tcPr>
            <w:tcW w:w="2557" w:type="dxa"/>
            <w:vAlign w:val="center"/>
          </w:tcPr>
          <w:p w14:paraId="768BCBB4">
            <w:pPr>
              <w:widowControl/>
              <w:jc w:val="center"/>
              <w:rPr>
                <w:bCs/>
                <w:sz w:val="28"/>
                <w:szCs w:val="28"/>
              </w:rPr>
            </w:pPr>
          </w:p>
        </w:tc>
      </w:tr>
      <w:tr w14:paraId="6697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360" w:type="dxa"/>
            <w:vAlign w:val="center"/>
          </w:tcPr>
          <w:p w14:paraId="23E4A0B1">
            <w:pPr>
              <w:widowControl/>
              <w:rPr>
                <w:bCs/>
                <w:sz w:val="28"/>
                <w:szCs w:val="28"/>
              </w:rPr>
            </w:pPr>
            <w:r>
              <w:rPr>
                <w:rFonts w:cs="宋体"/>
                <w:bCs/>
                <w:sz w:val="28"/>
                <w:szCs w:val="28"/>
              </w:rPr>
              <w:t>作品简介</w:t>
            </w:r>
          </w:p>
        </w:tc>
        <w:tc>
          <w:tcPr>
            <w:tcW w:w="9478" w:type="dxa"/>
            <w:gridSpan w:val="7"/>
            <w:vAlign w:val="center"/>
          </w:tcPr>
          <w:p w14:paraId="14F56744">
            <w:pPr>
              <w:widowControl/>
              <w:jc w:val="center"/>
              <w:rPr>
                <w:bCs/>
                <w:sz w:val="28"/>
                <w:szCs w:val="28"/>
              </w:rPr>
            </w:pPr>
          </w:p>
          <w:p w14:paraId="258761B0">
            <w:pPr>
              <w:widowControl/>
              <w:jc w:val="center"/>
              <w:rPr>
                <w:bCs/>
                <w:sz w:val="28"/>
                <w:szCs w:val="28"/>
              </w:rPr>
            </w:pPr>
          </w:p>
          <w:p w14:paraId="55BB6970">
            <w:pPr>
              <w:widowControl/>
              <w:jc w:val="center"/>
              <w:rPr>
                <w:bCs/>
                <w:sz w:val="28"/>
                <w:szCs w:val="28"/>
              </w:rPr>
            </w:pPr>
          </w:p>
          <w:p w14:paraId="11C8D8FD">
            <w:pPr>
              <w:widowControl/>
              <w:jc w:val="center"/>
              <w:rPr>
                <w:bCs/>
                <w:sz w:val="28"/>
                <w:szCs w:val="28"/>
              </w:rPr>
            </w:pPr>
          </w:p>
          <w:p w14:paraId="61391995">
            <w:pPr>
              <w:widowControl/>
              <w:jc w:val="center"/>
              <w:rPr>
                <w:bCs/>
                <w:sz w:val="28"/>
                <w:szCs w:val="28"/>
              </w:rPr>
            </w:pPr>
          </w:p>
        </w:tc>
      </w:tr>
      <w:tr w14:paraId="6446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1360" w:type="dxa"/>
            <w:vAlign w:val="center"/>
          </w:tcPr>
          <w:p w14:paraId="53B4987B">
            <w:pPr>
              <w:widowControl/>
              <w:jc w:val="center"/>
              <w:rPr>
                <w:bCs/>
                <w:sz w:val="28"/>
                <w:szCs w:val="28"/>
              </w:rPr>
            </w:pPr>
            <w:r>
              <w:rPr>
                <w:rFonts w:cs="宋体"/>
                <w:bCs/>
                <w:sz w:val="28"/>
                <w:szCs w:val="28"/>
              </w:rPr>
              <w:t>创意理念</w:t>
            </w:r>
          </w:p>
        </w:tc>
        <w:tc>
          <w:tcPr>
            <w:tcW w:w="9478" w:type="dxa"/>
            <w:gridSpan w:val="7"/>
            <w:vAlign w:val="center"/>
          </w:tcPr>
          <w:p w14:paraId="524A89E3">
            <w:pPr>
              <w:widowControl/>
              <w:jc w:val="center"/>
              <w:rPr>
                <w:bCs/>
                <w:sz w:val="28"/>
                <w:szCs w:val="28"/>
              </w:rPr>
            </w:pPr>
          </w:p>
          <w:p w14:paraId="1098B630">
            <w:pPr>
              <w:widowControl/>
              <w:jc w:val="center"/>
              <w:rPr>
                <w:bCs/>
                <w:sz w:val="28"/>
                <w:szCs w:val="28"/>
              </w:rPr>
            </w:pPr>
          </w:p>
          <w:p w14:paraId="4D92186B">
            <w:pPr>
              <w:widowControl/>
              <w:jc w:val="center"/>
              <w:rPr>
                <w:bCs/>
                <w:sz w:val="28"/>
                <w:szCs w:val="28"/>
              </w:rPr>
            </w:pPr>
          </w:p>
          <w:p w14:paraId="78BF978F">
            <w:pPr>
              <w:widowControl/>
              <w:jc w:val="center"/>
              <w:rPr>
                <w:bCs/>
                <w:sz w:val="28"/>
                <w:szCs w:val="28"/>
              </w:rPr>
            </w:pPr>
          </w:p>
          <w:p w14:paraId="69264F38">
            <w:pPr>
              <w:widowControl/>
              <w:jc w:val="center"/>
              <w:rPr>
                <w:bCs/>
                <w:sz w:val="28"/>
                <w:szCs w:val="28"/>
              </w:rPr>
            </w:pPr>
          </w:p>
          <w:p w14:paraId="7DBA045C">
            <w:pPr>
              <w:widowControl/>
              <w:jc w:val="center"/>
              <w:rPr>
                <w:bCs/>
                <w:sz w:val="28"/>
                <w:szCs w:val="28"/>
              </w:rPr>
            </w:pPr>
          </w:p>
        </w:tc>
      </w:tr>
    </w:tbl>
    <w:p w14:paraId="775D81EF">
      <w:pPr>
        <w:sectPr>
          <w:pgSz w:w="11906" w:h="16838"/>
          <w:pgMar w:top="851" w:right="1531" w:bottom="851" w:left="1531" w:header="851" w:footer="992" w:gutter="0"/>
          <w:pgNumType w:fmt="decimal"/>
          <w:cols w:space="0" w:num="1"/>
          <w:docGrid w:type="linesAndChars" w:linePitch="579" w:charSpace="-849"/>
        </w:sectPr>
      </w:pPr>
    </w:p>
    <w:p w14:paraId="13F4A93D">
      <w:pPr>
        <w:widowControl/>
        <w:jc w:val="left"/>
        <w:rPr>
          <w:rFonts w:hint="eastAsia" w:ascii="黑体" w:hAnsi="黑体" w:eastAsia="黑体" w:cs="黑体"/>
          <w:b w:val="0"/>
          <w:bCs w:val="0"/>
        </w:rPr>
      </w:pPr>
      <w:r>
        <w:rPr>
          <w:rFonts w:hint="eastAsia" w:ascii="黑体" w:hAnsi="黑体" w:eastAsia="黑体" w:cs="黑体"/>
          <w:b w:val="0"/>
          <w:bCs w:val="0"/>
        </w:rPr>
        <w:t>附件3</w:t>
      </w:r>
    </w:p>
    <w:p w14:paraId="2C0D416F">
      <w:pPr>
        <w:spacing w:line="560" w:lineRule="exact"/>
        <w:jc w:val="center"/>
        <w:rPr>
          <w:rFonts w:ascii="仿宋_GB2312" w:hAnsi="仿宋_GB2312" w:eastAsia="仿宋_GB2312" w:cs="仿宋_GB2312"/>
          <w:sz w:val="36"/>
          <w:szCs w:val="36"/>
        </w:rPr>
      </w:pPr>
      <w:r>
        <w:rPr>
          <w:rFonts w:cs="宋体"/>
          <w:sz w:val="44"/>
          <w:szCs w:val="44"/>
        </w:rPr>
        <w:t>作品原创承诺书</w:t>
      </w:r>
    </w:p>
    <w:p w14:paraId="1394029D">
      <w:pPr>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承诺人就授权给2026年吉首大学第二届茶艺大赛组委会的参评作品(以下简称“授权作品”）的版权和内容承诺如下:</w:t>
      </w:r>
    </w:p>
    <w:p w14:paraId="3034F8DC">
      <w:pPr>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1.承诺人保证具有签署本承诺书并履行相应义务的权利和授权</w:t>
      </w:r>
    </w:p>
    <w:p w14:paraId="7B3BCFC2">
      <w:pPr>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2.承诺人保证对授权作品拥有完整独立著作权、版权、邻接权及信息网络传播权及转授权，并同意将作品在活动期间进行免费展播。</w:t>
      </w:r>
    </w:p>
    <w:p w14:paraId="409E3C63">
      <w:pPr>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3.承诺人保证所有授权作品的版权和内容不违反法律法规、不侵犯任何第三方的版权以及其他合法权利，对由于授权作品的内容或权利问题引发的争议或权利纠纷承担全部法律责任。承诺人对提交作品的内容问题负责</w:t>
      </w:r>
    </w:p>
    <w:p w14:paraId="117F85FF">
      <w:pPr>
        <w:spacing w:line="580"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4.承诺人保证所有授权作品的相关作品及作者信息真实有效。</w:t>
      </w:r>
    </w:p>
    <w:p w14:paraId="64444DEB">
      <w:pPr>
        <w:keepNext w:val="0"/>
        <w:keepLines w:val="0"/>
        <w:pageBreakBefore w:val="0"/>
        <w:widowControl w:val="0"/>
        <w:kinsoku/>
        <w:wordWrap/>
        <w:overflowPunct/>
        <w:topLinePunct w:val="0"/>
        <w:autoSpaceDE/>
        <w:autoSpaceDN/>
        <w:bidi w:val="0"/>
        <w:adjustRightInd/>
        <w:snapToGrid/>
        <w:spacing w:line="100" w:lineRule="atLeast"/>
        <w:ind w:right="1580"/>
        <w:jc w:val="right"/>
        <w:textAlignment w:val="auto"/>
        <w:rPr>
          <w:rFonts w:hint="eastAsia" w:ascii="仿宋_GB2312" w:hAnsi="仿宋_GB2312" w:eastAsia="仿宋_GB2312" w:cs="仿宋_GB2312"/>
        </w:rPr>
      </w:pPr>
    </w:p>
    <w:p w14:paraId="2B6E18BF">
      <w:pPr>
        <w:keepNext w:val="0"/>
        <w:keepLines w:val="0"/>
        <w:pageBreakBefore w:val="0"/>
        <w:widowControl w:val="0"/>
        <w:kinsoku/>
        <w:wordWrap/>
        <w:overflowPunct/>
        <w:topLinePunct w:val="0"/>
        <w:autoSpaceDE/>
        <w:autoSpaceDN/>
        <w:bidi w:val="0"/>
        <w:adjustRightInd/>
        <w:snapToGrid/>
        <w:spacing w:line="100" w:lineRule="atLeast"/>
        <w:ind w:right="1580"/>
        <w:jc w:val="right"/>
        <w:textAlignment w:val="auto"/>
        <w:rPr>
          <w:rFonts w:hint="eastAsia" w:ascii="仿宋_GB2312" w:hAnsi="仿宋_GB2312" w:eastAsia="仿宋_GB2312" w:cs="仿宋_GB2312"/>
        </w:rPr>
      </w:pPr>
      <w:r>
        <w:rPr>
          <w:rFonts w:hint="eastAsia" w:ascii="仿宋_GB2312" w:hAnsi="仿宋_GB2312" w:eastAsia="仿宋_GB2312" w:cs="仿宋_GB2312"/>
        </w:rPr>
        <w:t>(学院盖章/签字)</w:t>
      </w:r>
    </w:p>
    <w:p w14:paraId="39B83233">
      <w:pPr>
        <w:keepNext w:val="0"/>
        <w:keepLines w:val="0"/>
        <w:pageBreakBefore w:val="0"/>
        <w:widowControl w:val="0"/>
        <w:kinsoku/>
        <w:wordWrap/>
        <w:overflowPunct/>
        <w:topLinePunct w:val="0"/>
        <w:autoSpaceDE/>
        <w:autoSpaceDN/>
        <w:bidi w:val="0"/>
        <w:adjustRightInd/>
        <w:snapToGrid/>
        <w:spacing w:line="100" w:lineRule="atLeast"/>
        <w:ind w:right="1580"/>
        <w:jc w:val="right"/>
        <w:textAlignment w:val="auto"/>
        <w:rPr>
          <w:rFonts w:hint="eastAsia" w:ascii="仿宋_GB2312" w:hAnsi="仿宋_GB2312" w:eastAsia="仿宋_GB2312" w:cs="仿宋_GB2312"/>
        </w:rPr>
      </w:pPr>
    </w:p>
    <w:p w14:paraId="6A6AAE0F">
      <w:pPr>
        <w:keepNext w:val="0"/>
        <w:keepLines w:val="0"/>
        <w:pageBreakBefore w:val="0"/>
        <w:widowControl w:val="0"/>
        <w:kinsoku/>
        <w:wordWrap/>
        <w:overflowPunct/>
        <w:topLinePunct w:val="0"/>
        <w:autoSpaceDE/>
        <w:autoSpaceDN/>
        <w:bidi w:val="0"/>
        <w:adjustRightInd/>
        <w:snapToGrid/>
        <w:spacing w:line="100" w:lineRule="atLeast"/>
        <w:jc w:val="both"/>
        <w:textAlignment w:val="auto"/>
        <w:rPr>
          <w:rFonts w:hint="eastAsia" w:ascii="仿宋_GB2312" w:hAnsi="仿宋_GB2312" w:eastAsia="仿宋_GB2312" w:cs="仿宋_GB2312"/>
        </w:rPr>
      </w:pPr>
    </w:p>
    <w:p w14:paraId="19A465FF">
      <w:pPr>
        <w:ind w:right="1264"/>
        <w:rPr>
          <w:rFonts w:hint="eastAsia" w:ascii="仿宋_GB2312" w:hAnsi="仿宋_GB2312" w:eastAsia="仿宋_GB2312" w:cs="仿宋_GB2312"/>
        </w:rPr>
      </w:pPr>
      <w:r>
        <w:rPr>
          <w:rFonts w:hint="eastAsia" w:ascii="仿宋_GB2312" w:hAnsi="仿宋_GB2312" w:eastAsia="仿宋_GB2312" w:cs="仿宋_GB2312"/>
        </w:rPr>
        <w:t>承诺人：</w:t>
      </w:r>
    </w:p>
    <w:p w14:paraId="52E9945E">
      <w:pPr>
        <w:ind w:right="1264"/>
        <w:rPr>
          <w:rFonts w:hint="eastAsia" w:ascii="仿宋_GB2312" w:hAnsi="仿宋_GB2312" w:eastAsia="仿宋_GB2312" w:cs="仿宋_GB2312"/>
        </w:rPr>
      </w:pPr>
      <w:r>
        <w:rPr>
          <w:rFonts w:hint="eastAsia" w:ascii="仿宋_GB2312" w:hAnsi="仿宋_GB2312" w:eastAsia="仿宋_GB2312" w:cs="仿宋_GB2312"/>
        </w:rPr>
        <w:t>联系电话:</w:t>
      </w:r>
    </w:p>
    <w:p w14:paraId="65EDC4D8">
      <w:pPr>
        <w:ind w:right="1264"/>
        <w:rPr>
          <w:rFonts w:hint="eastAsia" w:ascii="仿宋_GB2312" w:hAnsi="仿宋_GB2312" w:eastAsia="仿宋_GB2312" w:cs="仿宋_GB2312"/>
        </w:rPr>
      </w:pPr>
      <w:r>
        <w:rPr>
          <w:rFonts w:hint="eastAsia" w:ascii="仿宋_GB2312" w:hAnsi="仿宋_GB2312" w:eastAsia="仿宋_GB2312" w:cs="仿宋_GB2312"/>
        </w:rPr>
        <w:t>地址：</w:t>
      </w:r>
    </w:p>
    <w:p w14:paraId="6DA5857B">
      <w:pPr>
        <w:keepNext w:val="0"/>
        <w:keepLines w:val="0"/>
        <w:pageBreakBefore w:val="0"/>
        <w:widowControl w:val="0"/>
        <w:kinsoku/>
        <w:wordWrap/>
        <w:overflowPunct/>
        <w:topLinePunct w:val="0"/>
        <w:autoSpaceDE/>
        <w:autoSpaceDN/>
        <w:bidi w:val="0"/>
        <w:adjustRightInd/>
        <w:snapToGrid/>
        <w:ind w:right="0"/>
        <w:textAlignment w:val="auto"/>
        <w:rPr>
          <w:rFonts w:hint="eastAsia" w:ascii="仿宋_GB2312" w:hAnsi="仿宋_GB2312" w:eastAsia="仿宋_GB2312" w:cs="仿宋_GB2312"/>
        </w:rPr>
      </w:pPr>
      <w:r>
        <w:rPr>
          <w:rFonts w:hint="eastAsia" w:ascii="仿宋_GB2312" w:hAnsi="仿宋_GB2312" w:eastAsia="仿宋_GB2312" w:cs="仿宋_GB2312"/>
        </w:rPr>
        <w:t>日期:年月日</w:t>
      </w:r>
    </w:p>
    <w:p w14:paraId="01FEB8EC">
      <w:pPr>
        <w:keepNext w:val="0"/>
        <w:keepLines w:val="0"/>
        <w:pageBreakBefore w:val="0"/>
        <w:widowControl w:val="0"/>
        <w:kinsoku/>
        <w:wordWrap/>
        <w:overflowPunct/>
        <w:topLinePunct w:val="0"/>
        <w:autoSpaceDE/>
        <w:autoSpaceDN/>
        <w:bidi w:val="0"/>
        <w:adjustRightInd/>
        <w:snapToGrid/>
        <w:spacing w:line="100" w:lineRule="atLeast"/>
        <w:ind w:right="0"/>
        <w:textAlignment w:val="auto"/>
        <w:rPr>
          <w:rFonts w:hint="eastAsia" w:ascii="仿宋_GB2312" w:hAnsi="仿宋_GB2312" w:eastAsia="仿宋_GB2312" w:cs="仿宋_GB2312"/>
        </w:rPr>
      </w:pPr>
    </w:p>
    <w:p w14:paraId="2408E551">
      <w:pPr>
        <w:keepNext w:val="0"/>
        <w:keepLines w:val="0"/>
        <w:pageBreakBefore w:val="0"/>
        <w:widowControl w:val="0"/>
        <w:tabs>
          <w:tab w:val="left" w:pos="7580"/>
        </w:tabs>
        <w:kinsoku/>
        <w:wordWrap/>
        <w:overflowPunct/>
        <w:topLinePunct w:val="0"/>
        <w:autoSpaceDE/>
        <w:autoSpaceDN/>
        <w:bidi w:val="0"/>
        <w:adjustRightInd/>
        <w:snapToGrid/>
        <w:spacing w:line="100" w:lineRule="atLeast"/>
        <w:ind w:right="0"/>
        <w:textAlignment w:val="auto"/>
        <w:rPr>
          <w:rFonts w:hint="eastAsia" w:ascii="仿宋_GB2312" w:hAnsi="仿宋_GB2312" w:eastAsia="仿宋_GB2312" w:cs="仿宋_GB2312"/>
          <w:spacing w:val="-20"/>
          <w:sz w:val="32"/>
        </w:rPr>
      </w:pPr>
      <w:r>
        <w:rPr>
          <w:rFonts w:hint="eastAsia" w:ascii="仿宋_GB2312" w:hAnsi="仿宋_GB2312" w:eastAsia="仿宋_GB2312" w:cs="仿宋_GB2312"/>
          <w:spacing w:val="-20"/>
          <w:sz w:val="32"/>
        </w:rPr>
        <w:t>注：若为跨院组队，则盖队长所在学院章，作品也属于队长所在学院</w:t>
      </w:r>
    </w:p>
    <w:sectPr>
      <w:pgSz w:w="11906" w:h="16838"/>
      <w:pgMar w:top="851" w:right="1531" w:bottom="851" w:left="1531" w:header="851" w:footer="992" w:gutter="0"/>
      <w:pgNumType w:fmt="decimal"/>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036CE9-38F5-44AE-8CB2-10CE13E38C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5203FF4-4602-431C-B148-A2C4450EE2DB}"/>
  </w:font>
  <w:font w:name="楷体">
    <w:panose1 w:val="02010609060101010101"/>
    <w:charset w:val="86"/>
    <w:family w:val="modern"/>
    <w:pitch w:val="default"/>
    <w:sig w:usb0="800002BF" w:usb1="38CF7CFA" w:usb2="00000016" w:usb3="00000000" w:csb0="00040001" w:csb1="00000000"/>
    <w:embedRegular r:id="rId3" w:fontKey="{D1C70862-DC47-4684-B3C5-98AF1540442C}"/>
  </w:font>
  <w:font w:name="方正小标宋简体">
    <w:panose1 w:val="02000000000000000000"/>
    <w:charset w:val="86"/>
    <w:family w:val="auto"/>
    <w:pitch w:val="default"/>
    <w:sig w:usb0="00000001" w:usb1="08000000" w:usb2="00000000" w:usb3="00000000" w:csb0="00040000" w:csb1="00000000"/>
    <w:embedRegular r:id="rId4" w:fontKey="{8F42A6B7-7EAE-4932-8D89-5A7A9CDE80EF}"/>
  </w:font>
  <w:font w:name="仿宋_GB2312">
    <w:panose1 w:val="02010609030101010101"/>
    <w:charset w:val="86"/>
    <w:family w:val="modern"/>
    <w:pitch w:val="default"/>
    <w:sig w:usb0="00000001" w:usb1="080E0000" w:usb2="00000000" w:usb3="00000000" w:csb0="00040000" w:csb1="00000000"/>
    <w:embedRegular r:id="rId5" w:fontKey="{415B2EA5-6E03-4ED2-84B4-E96E518880B2}"/>
  </w:font>
  <w:font w:name="微软雅黑">
    <w:panose1 w:val="020B0503020204020204"/>
    <w:charset w:val="86"/>
    <w:family w:val="swiss"/>
    <w:pitch w:val="default"/>
    <w:sig w:usb0="80000287" w:usb1="2ACF3C50" w:usb2="00000016" w:usb3="00000000" w:csb0="0004001F" w:csb1="00000000"/>
    <w:embedRegular r:id="rId6" w:fontKey="{62F49368-9DED-4D3D-804D-61BB10AD6FFC}"/>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935E4">
    <w:pPr>
      <w:pStyle w:val="7"/>
    </w:pPr>
    <w:r>
      <mc:AlternateContent>
        <mc:Choice Requires="wps">
          <w:drawing>
            <wp:anchor distT="0" distB="0" distL="0" distR="0" simplePos="0" relativeHeight="251661312" behindDoc="0" locked="0" layoutInCell="1" allowOverlap="1">
              <wp:simplePos x="0" y="0"/>
              <wp:positionH relativeFrom="margin">
                <wp:posOffset>4843145</wp:posOffset>
              </wp:positionH>
              <wp:positionV relativeFrom="paragraph">
                <wp:posOffset>0</wp:posOffset>
              </wp:positionV>
              <wp:extent cx="77343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773430" cy="1828800"/>
                      </a:xfrm>
                      <a:prstGeom prst="rect">
                        <a:avLst/>
                      </a:prstGeom>
                      <a:ln>
                        <a:noFill/>
                      </a:ln>
                    </wps:spPr>
                    <wps:txbx>
                      <w:txbxContent>
                        <w:p w14:paraId="41E99ED9">
                          <w:pPr>
                            <w:pStyle w:val="7"/>
                            <w:rPr>
                              <w:rFonts w:hint="eastAsia"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square" lIns="0" tIns="0" rIns="0" bIns="0" anchor="t">
                      <a:spAutoFit/>
                    </wps:bodyPr>
                  </wps:wsp>
                </a:graphicData>
              </a:graphic>
            </wp:anchor>
          </w:drawing>
        </mc:Choice>
        <mc:Fallback>
          <w:pict>
            <v:rect id="文本框 1" o:spid="_x0000_s1026" o:spt="1" style="position:absolute;left:0pt;margin-left:381.35pt;margin-top:0pt;height:144pt;width:60.9pt;mso-position-horizontal-relative:margin;z-index:251661312;mso-width-relative:page;mso-height-relative:page;" filled="f" stroked="f" coordsize="21600,21600" o:gfxdata="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xk5H1wAAAAgBAAAPAAAAAAAAAAEAIAAAACIA&#10;AABkcnMvZG93bnJldi54bWxQSwECFAAUAAAACACHTuJAEYPMj9EBAACTAwAADgAAAAAAAAABACAA&#10;AAAmAQAAZHJzL2Uyb0RvYy54bWxQSwUGAAAAAAYABgBZAQAAaQUAAAAA&#10;">
              <v:fill on="f" focussize="0,0"/>
              <v:stroke on="f"/>
              <v:imagedata o:title=""/>
              <o:lock v:ext="edit" aspectratio="f"/>
              <v:textbox inset="0mm,0mm,0mm,0mm" style="mso-fit-shape-to-text:t;">
                <w:txbxContent>
                  <w:p w14:paraId="41E99ED9">
                    <w:pPr>
                      <w:pStyle w:val="7"/>
                      <w:rPr>
                        <w:rFonts w:hint="eastAsia" w:eastAsia="宋体"/>
                        <w:sz w:val="28"/>
                        <w:szCs w:val="28"/>
                        <w:lang w:val="en-US" w:eastAsia="zh-CN"/>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3E64">
    <w:pPr>
      <w:pStyle w:val="7"/>
      <w:ind w:left="0" w:leftChars="0" w:firstLine="319" w:firstLineChars="114"/>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paragraph">
                <wp:posOffset>0</wp:posOffset>
              </wp:positionV>
              <wp:extent cx="703580"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3580" cy="2368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3AE6F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5pt;margin-top:0pt;height:18.65pt;width:55.4pt;mso-position-horizontal-relative:margin;z-index:251662336;mso-width-relative:page;mso-height-relative:page;" filled="f" stroked="f" coordsize="21600,21600" o:gfxdata="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6s8Z/UAAAABgEAAA8AAAAAAAAAAQAgAAAAIgAAAGRycy9kb3ducmV2Lnht&#10;bFBLAQIUABQAAAAIAIdO4kBDFpMX4QIAACQGAAAOAAAAAAAAAAEAIAAAACMBAABkcnMvZTJvRG9j&#10;LnhtbFBLBQYAAAAABgAGAFkBAAB2BgAAAAA=&#10;">
              <v:fill on="f" focussize="0,0"/>
              <v:stroke on="f" weight="0.5pt"/>
              <v:imagedata o:title=""/>
              <o:lock v:ext="edit" aspectratio="f"/>
              <v:textbox inset="0mm,0mm,0mm,0mm">
                <w:txbxContent>
                  <w:p w14:paraId="033AE6F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A32AE"/>
    <w:multiLevelType w:val="singleLevel"/>
    <w:tmpl w:val="30FA32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537"/>
    <w:rsid w:val="000E116B"/>
    <w:rsid w:val="00245537"/>
    <w:rsid w:val="00296F4E"/>
    <w:rsid w:val="003F2508"/>
    <w:rsid w:val="00422310"/>
    <w:rsid w:val="0061180D"/>
    <w:rsid w:val="00841C72"/>
    <w:rsid w:val="009005AC"/>
    <w:rsid w:val="00936860"/>
    <w:rsid w:val="00943ABE"/>
    <w:rsid w:val="00A43E2C"/>
    <w:rsid w:val="00AC3FAB"/>
    <w:rsid w:val="00BB5EE4"/>
    <w:rsid w:val="00D3571C"/>
    <w:rsid w:val="00F64840"/>
    <w:rsid w:val="00FB0406"/>
    <w:rsid w:val="08A026E9"/>
    <w:rsid w:val="2AD90ED1"/>
    <w:rsid w:val="35406144"/>
    <w:rsid w:val="45806396"/>
    <w:rsid w:val="4F9C7328"/>
    <w:rsid w:val="5AE504D6"/>
    <w:rsid w:val="72E06E02"/>
    <w:rsid w:val="72E21289"/>
    <w:rsid w:val="79EC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宋体" w:eastAsia="宋体" w:cs="仿宋"/>
      <w:kern w:val="2"/>
      <w:sz w:val="32"/>
      <w:szCs w:val="3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4"/>
    <w:next w:val="1"/>
    <w:semiHidden/>
    <w:unhideWhenUsed/>
    <w:qFormat/>
    <w:uiPriority w:val="9"/>
    <w:pPr>
      <w:widowControl/>
      <w:adjustRightInd w:val="0"/>
      <w:snapToGrid w:val="0"/>
      <w:spacing w:beforeAutospacing="0" w:afterAutospacing="0" w:line="580" w:lineRule="exact"/>
      <w:ind w:firstLine="554" w:firstLineChars="200"/>
      <w:jc w:val="both"/>
      <w:outlineLvl w:val="1"/>
    </w:pPr>
    <w:rPr>
      <w:rFonts w:hint="default" w:ascii="楷体" w:hAnsi="楷体" w:eastAsia="楷体"/>
      <w:b/>
      <w:bCs/>
      <w:kern w:val="2"/>
      <w:sz w:val="32"/>
    </w:rPr>
  </w:style>
  <w:style w:type="paragraph" w:styleId="5">
    <w:name w:val="heading 3"/>
    <w:basedOn w:val="1"/>
    <w:next w:val="1"/>
    <w:link w:val="20"/>
    <w:semiHidden/>
    <w:unhideWhenUsed/>
    <w:qFormat/>
    <w:uiPriority w:val="9"/>
    <w:pPr>
      <w:keepNext/>
      <w:keepLines/>
      <w:spacing w:before="260" w:after="260" w:line="416" w:lineRule="auto"/>
      <w:outlineLvl w:val="2"/>
    </w:pPr>
    <w:rPr>
      <w:b/>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kern w:val="0"/>
      <w:sz w:val="24"/>
    </w:rPr>
  </w:style>
  <w:style w:type="paragraph" w:styleId="6">
    <w:name w:val="Body Text Indent"/>
    <w:basedOn w:val="1"/>
    <w:qFormat/>
    <w:uiPriority w:val="99"/>
    <w:pPr>
      <w:spacing w:after="120"/>
      <w:ind w:left="420" w:leftChars="200"/>
    </w:p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6"/>
    <w:qFormat/>
    <w:uiPriority w:val="99"/>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26E5"/>
      <w:u w:val="single"/>
    </w:rPr>
  </w:style>
  <w:style w:type="paragraph" w:styleId="14">
    <w:name w:val="List Paragraph"/>
    <w:basedOn w:val="1"/>
    <w:qFormat/>
    <w:uiPriority w:val="99"/>
    <w:pPr>
      <w:ind w:firstLine="420" w:firstLineChars="200"/>
    </w:pPr>
  </w:style>
  <w:style w:type="character" w:customStyle="1" w:styleId="15">
    <w:name w:val="页脚 字符"/>
    <w:basedOn w:val="12"/>
    <w:link w:val="7"/>
    <w:qFormat/>
    <w:uiPriority w:val="0"/>
    <w:rPr>
      <w:rFonts w:ascii="宋体" w:hAnsi="宋体" w:cs="仿宋"/>
      <w:kern w:val="2"/>
      <w:sz w:val="18"/>
      <w:szCs w:val="32"/>
    </w:rPr>
  </w:style>
  <w:style w:type="table" w:customStyle="1" w:styleId="16">
    <w:name w:val="无格式表格 21"/>
    <w:basedOn w:val="10"/>
    <w:qFormat/>
    <w:uiPriority w:val="42"/>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17">
    <w:name w:val="网格表 1 浅色1"/>
    <w:basedOn w:val="1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18">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19">
    <w:name w:val="三线表"/>
    <w:basedOn w:val="10"/>
    <w:qFormat/>
    <w:uiPriority w:val="99"/>
    <w:pPr>
      <w:jc w:val="center"/>
    </w:pPr>
    <w:rPr>
      <w:color w:val="000000"/>
      <w:sz w:val="21"/>
    </w:rPr>
    <w:tblPr>
      <w:jc w:val="center"/>
      <w:tblBorders>
        <w:top w:val="single" w:color="000000" w:sz="8" w:space="0"/>
        <w:bottom w:val="single" w:color="000000" w:sz="8" w:space="0"/>
      </w:tblBorders>
      <w:tblCellMar>
        <w:left w:w="0" w:type="dxa"/>
        <w:right w:w="0" w:type="dxa"/>
      </w:tblCellMar>
    </w:tblPr>
    <w:trPr>
      <w:jc w:val="center"/>
    </w:trPr>
    <w:tcPr>
      <w:shd w:val="clear" w:color="auto" w:fill="auto"/>
      <w:vAlign w:val="center"/>
    </w:tcPr>
    <w:tblStylePr w:type="firstRow">
      <w:tcPr>
        <w:tcBorders>
          <w:top w:val="single" w:color="auto" w:sz="8" w:space="0"/>
          <w:left w:val="nil"/>
          <w:bottom w:val="single" w:color="auto" w:sz="4" w:space="0"/>
          <w:right w:val="nil"/>
          <w:insideH w:val="nil"/>
          <w:insideV w:val="nil"/>
          <w:tl2br w:val="nil"/>
          <w:tr2bl w:val="nil"/>
        </w:tcBorders>
      </w:tcPr>
    </w:tblStylePr>
  </w:style>
  <w:style w:type="character" w:customStyle="1" w:styleId="20">
    <w:name w:val="标题 3 字符"/>
    <w:basedOn w:val="12"/>
    <w:link w:val="5"/>
    <w:qFormat/>
    <w:uiPriority w:val="0"/>
    <w:rPr>
      <w:rFonts w:ascii="宋体" w:hAnsi="宋体" w:cs="仿宋"/>
      <w:b/>
      <w:bCs/>
      <w:kern w:val="2"/>
      <w:sz w:val="32"/>
      <w:szCs w:val="32"/>
    </w:rPr>
  </w:style>
  <w:style w:type="character" w:customStyle="1" w:styleId="21">
    <w:name w:val="标题 1 字符"/>
    <w:basedOn w:val="12"/>
    <w:link w:val="2"/>
    <w:qFormat/>
    <w:uiPriority w:val="0"/>
    <w:rPr>
      <w:rFonts w:ascii="宋体" w:hAnsi="宋体" w:cs="仿宋"/>
      <w:b/>
      <w:bCs/>
      <w:kern w:val="44"/>
      <w:sz w:val="44"/>
      <w:szCs w:val="44"/>
    </w:rPr>
  </w:style>
  <w:style w:type="character" w:customStyle="1" w:styleId="22">
    <w:name w:val="未处理的提及1"/>
    <w:basedOn w:val="12"/>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1879</Words>
  <Characters>1995</Characters>
  <Lines>15</Lines>
  <Paragraphs>4</Paragraphs>
  <TotalTime>72</TotalTime>
  <ScaleCrop>false</ScaleCrop>
  <LinksUpToDate>false</LinksUpToDate>
  <CharactersWithSpaces>1995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2026-05-09T17:07:00Z</dcterms:created>
  <dc:creator>LENOVO</dc:creator>
  <cp:lastModifiedBy>孟桐羽</cp:lastModifiedBy>
  <dcterms:modified xsi:type="dcterms:W3CDTF">2026-05-13T10:14:22Z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EA0A8BCA41714568B410D6F29CFD0BF2_13</vt:lpwstr>
  </property>
  <property fmtid="{D5CDD505-2E9C-101B-9397-08002B2CF9AE}" pid="4" name="KSOTemplateDocerSaveRecord">
    <vt:lpwstr>eyJoZGlkIjoiZjk3OWJhYjk4N2I2ZTNmMDM3ZmE1NjgxMjM0YWU1NTIiLCJ1c2VySWQiOiIxNjQ1NjIyNDA1In0=</vt:lpwstr>
  </property>
</Properties>
</file>