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7AD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top w:val="nil"/>
              <w:left w:val="nil"/>
              <w:bottom w:val="nil"/>
              <w:right w:val="nil"/>
            </w:tcBorders>
            <w:vAlign w:val="center"/>
          </w:tcPr>
          <w:p w14:paraId="557E2BB4">
            <w:pPr>
              <w:tabs>
                <w:tab w:val="left" w:pos="2800"/>
                <w:tab w:val="center" w:pos="4213"/>
              </w:tabs>
              <w:autoSpaceDE w:val="0"/>
              <w:spacing w:line="1160" w:lineRule="exact"/>
              <w:jc w:val="distribute"/>
              <w:rPr>
                <w:rFonts w:hint="eastAsia" w:ascii="Times New Roman" w:hAnsi="Times New Roman" w:eastAsia="方正小标宋简体"/>
                <w:color w:val="EE0000"/>
                <w:w w:val="59"/>
                <w:position w:val="-6"/>
                <w:sz w:val="120"/>
                <w:szCs w:val="120"/>
                <w:vertAlign w:val="baseline"/>
              </w:rPr>
            </w:pPr>
            <w:bookmarkStart w:id="0" w:name="_GoBack"/>
            <w:bookmarkEnd w:id="0"/>
            <w:r>
              <w:rPr>
                <w:rFonts w:hint="eastAsia" w:ascii="Times New Roman" w:hAnsi="Times New Roman" w:eastAsia="方正小标宋简体"/>
                <w:color w:val="EE0000"/>
                <w:w w:val="59"/>
                <w:position w:val="-6"/>
                <w:sz w:val="120"/>
                <w:szCs w:val="120"/>
              </w:rPr>
              <w:t>共青团吉首大学委员会</w:t>
            </w:r>
          </w:p>
        </w:tc>
      </w:tr>
      <w:tr w14:paraId="4334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top w:val="nil"/>
              <w:left w:val="nil"/>
              <w:bottom w:val="nil"/>
              <w:right w:val="nil"/>
            </w:tcBorders>
            <w:vAlign w:val="center"/>
          </w:tcPr>
          <w:p w14:paraId="64EF96C1">
            <w:pPr>
              <w:tabs>
                <w:tab w:val="left" w:pos="315"/>
                <w:tab w:val="left" w:pos="2800"/>
                <w:tab w:val="center" w:pos="4213"/>
              </w:tabs>
              <w:autoSpaceDE w:val="0"/>
              <w:spacing w:line="1160" w:lineRule="exact"/>
              <w:jc w:val="distribute"/>
              <w:rPr>
                <w:rFonts w:hint="eastAsia" w:ascii="Times New Roman" w:hAnsi="Times New Roman" w:eastAsia="方正小标宋简体"/>
                <w:color w:val="EE0000"/>
                <w:spacing w:val="-20"/>
                <w:w w:val="59"/>
                <w:position w:val="-6"/>
                <w:sz w:val="120"/>
                <w:szCs w:val="120"/>
              </w:rPr>
            </w:pPr>
            <w:r>
              <w:rPr>
                <w:rFonts w:hint="eastAsia" w:ascii="Times New Roman" w:hAnsi="Times New Roman" w:eastAsia="方正小标宋简体"/>
                <w:color w:val="EE0000"/>
                <w:spacing w:val="-34"/>
                <w:w w:val="50"/>
                <w:position w:val="-6"/>
                <w:sz w:val="120"/>
                <w:szCs w:val="120"/>
                <w:lang w:val="en-US" w:eastAsia="zh-CN"/>
              </w:rPr>
              <w:t>中共吉首大学委员会学生工作部</w:t>
            </w:r>
          </w:p>
        </w:tc>
      </w:tr>
      <w:tr w14:paraId="21B4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top w:val="nil"/>
              <w:left w:val="nil"/>
              <w:bottom w:val="nil"/>
              <w:right w:val="nil"/>
            </w:tcBorders>
            <w:vAlign w:val="center"/>
          </w:tcPr>
          <w:p w14:paraId="58FD7B08">
            <w:pPr>
              <w:tabs>
                <w:tab w:val="left" w:pos="2800"/>
                <w:tab w:val="center" w:pos="4213"/>
              </w:tabs>
              <w:autoSpaceDE w:val="0"/>
              <w:spacing w:line="1160" w:lineRule="exact"/>
              <w:jc w:val="distribute"/>
              <w:rPr>
                <w:rFonts w:hint="eastAsia" w:ascii="Times New Roman" w:hAnsi="Times New Roman" w:eastAsia="方正小标宋简体"/>
                <w:color w:val="EE0000"/>
                <w:w w:val="59"/>
                <w:position w:val="-6"/>
                <w:sz w:val="120"/>
                <w:szCs w:val="120"/>
              </w:rPr>
            </w:pPr>
            <w:r>
              <w:rPr>
                <w:rFonts w:hint="eastAsia" w:ascii="Times New Roman" w:hAnsi="Times New Roman" w:eastAsia="方正小标宋简体"/>
                <w:color w:val="EE0000"/>
                <w:w w:val="59"/>
                <w:position w:val="-6"/>
                <w:sz w:val="120"/>
                <w:szCs w:val="120"/>
                <w:lang w:val="en-US" w:eastAsia="zh-CN"/>
              </w:rPr>
              <w:t>吉首大学图书馆</w:t>
            </w:r>
          </w:p>
        </w:tc>
      </w:tr>
    </w:tbl>
    <w:p w14:paraId="14290CDA">
      <w:pPr>
        <w:keepNext w:val="0"/>
        <w:keepLines w:val="0"/>
        <w:pageBreakBefore w:val="0"/>
        <w:widowControl w:val="0"/>
        <w:kinsoku/>
        <w:wordWrap/>
        <w:overflowPunct/>
        <w:topLinePunct w:val="0"/>
        <w:autoSpaceDE/>
        <w:autoSpaceDN/>
        <w:bidi w:val="0"/>
        <w:adjustRightInd/>
        <w:snapToGrid/>
        <w:spacing w:before="0" w:line="400" w:lineRule="exact"/>
        <w:ind w:left="108" w:right="147" w:firstLine="0"/>
        <w:jc w:val="center"/>
        <w:textAlignment w:val="auto"/>
        <w:rPr>
          <w:rFonts w:hint="eastAsia" w:ascii="仿宋_GB2312" w:hAnsi="仿宋_GB2312" w:eastAsia="仿宋_GB2312" w:cs="仿宋_GB2312"/>
          <w:b/>
          <w:bCs/>
          <w:sz w:val="32"/>
          <w:szCs w:val="32"/>
        </w:rPr>
      </w:pPr>
      <w:r>
        <w:rPr>
          <w:b w:val="0"/>
          <w:bCs w:val="0"/>
          <w:sz w:val="32"/>
        </w:rPr>
        <mc:AlternateContent>
          <mc:Choice Requires="wps">
            <w:drawing>
              <wp:anchor distT="0" distB="0" distL="114300" distR="114300" simplePos="0" relativeHeight="251660288" behindDoc="1" locked="0" layoutInCell="1" allowOverlap="1">
                <wp:simplePos x="0" y="0"/>
                <wp:positionH relativeFrom="column">
                  <wp:posOffset>2508250</wp:posOffset>
                </wp:positionH>
                <wp:positionV relativeFrom="paragraph">
                  <wp:posOffset>184150</wp:posOffset>
                </wp:positionV>
                <wp:extent cx="457200" cy="647700"/>
                <wp:effectExtent l="0" t="0" r="0" b="0"/>
                <wp:wrapNone/>
                <wp:docPr id="1" name="文本框 1"/>
                <wp:cNvGraphicFramePr/>
                <a:graphic xmlns:a="http://schemas.openxmlformats.org/drawingml/2006/main">
                  <a:graphicData uri="http://schemas.microsoft.com/office/word/2010/wordprocessingShape">
                    <wps:wsp>
                      <wps:cNvSpPr txBox="1"/>
                      <wps:spPr>
                        <a:xfrm>
                          <a:off x="3551555" y="2407285"/>
                          <a:ext cx="457200" cy="647700"/>
                        </a:xfrm>
                        <a:prstGeom prst="rect">
                          <a:avLst/>
                        </a:prstGeom>
                        <a:noFill/>
                        <a:ln>
                          <a:noFill/>
                        </a:ln>
                        <a:effectLst/>
                      </wps:spPr>
                      <wps:txbx>
                        <w:txbxContent>
                          <w:p w14:paraId="30139DD7">
                            <w:pPr>
                              <w:jc w:val="center"/>
                              <w:rPr>
                                <w:rFonts w:ascii="仿宋_GB2312" w:eastAsia="仿宋_GB2312"/>
                                <w:color w:val="FF0000"/>
                                <w:sz w:val="48"/>
                                <w:szCs w:val="48"/>
                              </w:rPr>
                            </w:pPr>
                            <w:r>
                              <w:rPr>
                                <w:rFonts w:hint="eastAsia" w:ascii="仿宋_GB2312" w:eastAsia="仿宋_GB2312"/>
                                <w:color w:val="FF0000"/>
                                <w:sz w:val="48"/>
                                <w:szCs w:val="48"/>
                              </w:rPr>
                              <w:t>★</w:t>
                            </w:r>
                          </w:p>
                        </w:txbxContent>
                      </wps:txbx>
                      <wps:bodyPr upright="1"/>
                    </wps:wsp>
                  </a:graphicData>
                </a:graphic>
              </wp:anchor>
            </w:drawing>
          </mc:Choice>
          <mc:Fallback>
            <w:pict>
              <v:shape id="_x0000_s1026" o:spid="_x0000_s1026" o:spt="202" type="#_x0000_t202" style="position:absolute;left:0pt;margin-left:197.5pt;margin-top:14.5pt;height:51pt;width:36pt;z-index:-251656192;mso-width-relative:page;mso-height-relative:page;" filled="f" stroked="f" coordsize="21600,21600" o:gfxdata="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6jLyHYAAAACgEAAA8AAAAAAAAAAQAgAAAAIgAAAGRycy9kb3ducmV2LnhtbFBL&#10;AQIUABQAAAAIAIdO4kCSEF6FvQEAAGcDAAAOAAAAAAAAAAEAIAAAACcBAABkcnMvZTJvRG9jLnht&#10;bFBLBQYAAAAABgAGAFkBAABWBQAAAAA=&#10;">
                <v:fill on="f" focussize="0,0"/>
                <v:stroke on="f"/>
                <v:imagedata o:title=""/>
                <o:lock v:ext="edit" aspectratio="f"/>
                <v:textbox>
                  <w:txbxContent>
                    <w:p w14:paraId="30139DD7">
                      <w:pPr>
                        <w:jc w:val="center"/>
                        <w:rPr>
                          <w:rFonts w:ascii="仿宋_GB2312" w:eastAsia="仿宋_GB2312"/>
                          <w:color w:val="FF0000"/>
                          <w:sz w:val="48"/>
                          <w:szCs w:val="48"/>
                        </w:rPr>
                      </w:pPr>
                      <w:r>
                        <w:rPr>
                          <w:rFonts w:hint="eastAsia" w:ascii="仿宋_GB2312" w:eastAsia="仿宋_GB2312"/>
                          <w:color w:val="FF0000"/>
                          <w:sz w:val="48"/>
                          <w:szCs w:val="48"/>
                        </w:rPr>
                        <w:t>★</w:t>
                      </w:r>
                    </w:p>
                  </w:txbxContent>
                </v:textbox>
              </v:shape>
            </w:pict>
          </mc:Fallback>
        </mc:AlternateContent>
      </w:r>
    </w:p>
    <w:p w14:paraId="50630844">
      <w:pPr>
        <w:keepNext w:val="0"/>
        <w:keepLines w:val="0"/>
        <w:pageBreakBefore w:val="0"/>
        <w:widowControl w:val="0"/>
        <w:kinsoku/>
        <w:wordWrap/>
        <w:overflowPunct/>
        <w:topLinePunct w:val="0"/>
        <w:autoSpaceDE/>
        <w:autoSpaceDN/>
        <w:bidi w:val="0"/>
        <w:adjustRightInd/>
        <w:snapToGrid/>
        <w:spacing w:before="0" w:line="400" w:lineRule="exact"/>
        <w:ind w:left="108" w:right="147" w:firstLine="0"/>
        <w:jc w:val="center"/>
        <w:textAlignment w:val="auto"/>
        <w:rPr>
          <w:rFonts w:hint="eastAsia" w:ascii="仿宋_GB2312" w:hAnsi="仿宋_GB2312" w:eastAsia="仿宋_GB2312" w:cs="仿宋_GB2312"/>
          <w:b w:val="0"/>
          <w:bCs w:val="0"/>
          <w:color w:val="FF0000"/>
          <w:kern w:val="0"/>
          <w:sz w:val="32"/>
          <w:szCs w:val="32"/>
          <w:lang w:val="en-US" w:eastAsia="zh-CN" w:bidi="ar-SA"/>
        </w:rPr>
      </w:pPr>
      <w:r>
        <w:rPr>
          <w:rFonts w:hint="eastAsia" w:ascii="仿宋_GB2312" w:hAnsi="仿宋_GB2312" w:eastAsia="仿宋_GB2312" w:cs="仿宋_GB2312"/>
          <w:b w:val="0"/>
          <w:bCs w:val="0"/>
          <w:sz w:val="32"/>
          <w:szCs w:val="32"/>
        </w:rPr>
        <w:t>校团</w:t>
      </w:r>
      <w:r>
        <w:rPr>
          <w:rFonts w:hint="eastAsia" w:ascii="仿宋_GB2312" w:hAnsi="仿宋_GB2312" w:eastAsia="仿宋_GB2312" w:cs="仿宋_GB2312"/>
          <w:b w:val="0"/>
          <w:bCs w:val="0"/>
          <w:sz w:val="32"/>
          <w:szCs w:val="32"/>
          <w:lang w:val="en-US" w:eastAsia="zh-CN"/>
        </w:rPr>
        <w:t>联</w:t>
      </w:r>
      <w:r>
        <w:rPr>
          <w:rFonts w:hint="eastAsia" w:ascii="仿宋_GB2312" w:hAnsi="仿宋_GB2312" w:eastAsia="仿宋_GB2312" w:cs="仿宋_GB2312"/>
          <w:b w:val="0"/>
          <w:bCs w:val="0"/>
          <w:sz w:val="32"/>
          <w:szCs w:val="32"/>
        </w:rPr>
        <w:t>〔202</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号</w:t>
      </w:r>
    </w:p>
    <w:p w14:paraId="76ED9DE2">
      <w:pPr>
        <w:keepNext w:val="0"/>
        <w:keepLines w:val="0"/>
        <w:pageBreakBefore w:val="0"/>
        <w:widowControl w:val="0"/>
        <w:tabs>
          <w:tab w:val="left" w:pos="2800"/>
          <w:tab w:val="center" w:pos="4213"/>
        </w:tabs>
        <w:kinsoku/>
        <w:wordWrap/>
        <w:overflowPunct/>
        <w:topLinePunct w:val="0"/>
        <w:autoSpaceDE w:val="0"/>
        <w:autoSpaceDN/>
        <w:bidi w:val="0"/>
        <w:adjustRightInd/>
        <w:snapToGrid/>
        <w:spacing w:line="454" w:lineRule="exact"/>
        <w:jc w:val="center"/>
        <w:textAlignment w:val="auto"/>
        <w:rPr>
          <w:rFonts w:hint="eastAsia" w:ascii="方正小标宋_GBK" w:hAnsi="方正小标宋_GBK" w:eastAsia="方正小标宋_GBK" w:cs="方正小标宋_GBK"/>
          <w:sz w:val="44"/>
          <w:szCs w:val="44"/>
        </w:rPr>
      </w:pPr>
      <w:r>
        <w:rPr>
          <w:sz w:val="32"/>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79375</wp:posOffset>
                </wp:positionV>
                <wp:extent cx="2520315" cy="0"/>
                <wp:effectExtent l="0" t="9525" r="6985" b="15875"/>
                <wp:wrapNone/>
                <wp:docPr id="4" name="直接连接符 4"/>
                <wp:cNvGraphicFramePr/>
                <a:graphic xmlns:a="http://schemas.openxmlformats.org/drawingml/2006/main">
                  <a:graphicData uri="http://schemas.microsoft.com/office/word/2010/wordprocessingShape">
                    <wps:wsp>
                      <wps:cNvCnPr/>
                      <wps:spPr>
                        <a:xfrm>
                          <a:off x="996950" y="3239770"/>
                          <a:ext cx="2520315" cy="0"/>
                        </a:xfrm>
                        <a:prstGeom prst="line">
                          <a:avLst/>
                        </a:prstGeom>
                        <a:ln w="1905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top:6.25pt;height:0pt;width:198.45pt;mso-position-horizontal:left;mso-position-horizontal-relative:margin;z-index:251661312;mso-width-relative:page;mso-height-relative:page;" filled="f" stroked="t" coordsize="21600,21600" o:gfxdata="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TswFtIAAAAGAQAADwAAAAAAAAABACAAAAAiAAAAZHJzL2Rvd25yZXYueG1sUEsBAhQAFAAA&#10;AAgAh07iQBefLhX1AQAAvQMAAA4AAAAAAAAAAQAgAAAAIQEAAGRycy9lMm9Eb2MueG1sUEsFBgAA&#10;AAAGAAYAWQEAAIgFAAAAAA==&#10;">
                <v:fill on="f" focussize="0,0"/>
                <v:stroke weight="1.5pt" color="#FF0000 [3204]" miterlimit="8" joinstyle="miter"/>
                <v:imagedata o:title=""/>
                <o:lock v:ext="edit" aspectratio="f"/>
              </v:lin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margin">
                  <wp:posOffset>3091815</wp:posOffset>
                </wp:positionH>
                <wp:positionV relativeFrom="paragraph">
                  <wp:posOffset>88900</wp:posOffset>
                </wp:positionV>
                <wp:extent cx="2520315" cy="0"/>
                <wp:effectExtent l="0" t="9525" r="6985" b="15875"/>
                <wp:wrapNone/>
                <wp:docPr id="11" name="直接连接符 11"/>
                <wp:cNvGraphicFramePr/>
                <a:graphic xmlns:a="http://schemas.openxmlformats.org/drawingml/2006/main">
                  <a:graphicData uri="http://schemas.microsoft.com/office/word/2010/wordprocessingShape">
                    <wps:wsp>
                      <wps:cNvCnPr/>
                      <wps:spPr>
                        <a:xfrm>
                          <a:off x="4264025" y="3306445"/>
                          <a:ext cx="2520315" cy="0"/>
                        </a:xfrm>
                        <a:prstGeom prst="line">
                          <a:avLst/>
                        </a:prstGeom>
                        <a:ln w="1905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43.45pt;margin-top:7pt;height:0pt;width:198.45pt;mso-position-horizontal-relative:margin;z-index:251662336;mso-width-relative:page;mso-height-relative:page;" filled="f" stroked="t" coordsize="21600,21600" o:gfxdata="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xy9v1AAAAAkBAAAPAAAAAAAAAAEAIAAAACIAAABkcnMvZG93bnJldi54bWxQSwEC&#10;FAAUAAAACACHTuJAblsFMfgBAADAAwAADgAAAAAAAAABACAAAAAjAQAAZHJzL2Uyb0RvYy54bWxQ&#10;SwUGAAAAAAYABgBZAQAAjQUAAAAA&#10;">
                <v:fill on="f" focussize="0,0"/>
                <v:stroke weight="1.5pt" color="#FF0000 [3204]" miterlimit="8" joinstyle="miter"/>
                <v:imagedata o:title=""/>
                <o:lock v:ext="edit" aspectratio="f"/>
              </v:line>
            </w:pict>
          </mc:Fallback>
        </mc:AlternateContent>
      </w:r>
    </w:p>
    <w:p w14:paraId="3391FBF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pacing w:val="-6"/>
          <w:sz w:val="44"/>
          <w:szCs w:val="44"/>
          <w:lang w:val="en-US" w:eastAsia="zh-CN"/>
        </w:rPr>
      </w:pPr>
    </w:p>
    <w:p w14:paraId="0C12DCFE">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pacing w:val="-6"/>
          <w:sz w:val="44"/>
          <w:szCs w:val="44"/>
          <w:lang w:val="en-US" w:eastAsia="zh-CN"/>
        </w:rPr>
      </w:pPr>
      <w:r>
        <w:rPr>
          <w:rFonts w:hint="eastAsia" w:ascii="方正小标宋简体" w:hAnsi="方正小标宋简体" w:eastAsia="方正小标宋简体" w:cs="方正小标宋简体"/>
          <w:spacing w:val="-6"/>
          <w:sz w:val="44"/>
          <w:szCs w:val="44"/>
          <w:lang w:val="en-US" w:eastAsia="zh-CN"/>
        </w:rPr>
        <w:t>关于开展吉首大学纪念红军长征胜利90周年</w:t>
      </w:r>
    </w:p>
    <w:p w14:paraId="094F0C8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pacing w:val="-6"/>
          <w:sz w:val="44"/>
          <w:szCs w:val="44"/>
          <w:lang w:val="en-US" w:eastAsia="zh-CN"/>
        </w:rPr>
        <w:t>系列活动的通知</w:t>
      </w:r>
    </w:p>
    <w:p w14:paraId="3DD6B417">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eastAsia="仿宋_GB2312" w:cs="Times New Roman"/>
          <w:sz w:val="32"/>
          <w:szCs w:val="32"/>
        </w:rPr>
      </w:pPr>
    </w:p>
    <w:p w14:paraId="336B65FE">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各学院：</w:t>
      </w:r>
    </w:p>
    <w:p w14:paraId="7FA53956">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为纪念中国工农红军长征胜利90周年，深入学习贯彻习近平总书记关于用好红色资源、赓续红色血脉的重要指示精神，将美育深度融入红色教育</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用艺术的感染力讲好长征故事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弘扬伟大建党精神与长征精神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决定在全校开展纪念中国工农红军长征胜利90周年系列活动，现将相关事项通知如下：</w:t>
      </w:r>
    </w:p>
    <w:p w14:paraId="10549163">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rPr>
        <w:t>一、活动主题</w:t>
      </w:r>
    </w:p>
    <w:p w14:paraId="246B0A0A">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仿宋" w:hAnsi="仿宋" w:eastAsia="仿宋_GB2312" w:cs="仿宋"/>
          <w:sz w:val="32"/>
          <w:szCs w:val="32"/>
          <w:lang w:eastAsia="zh-CN"/>
        </w:rPr>
      </w:pPr>
      <w:r>
        <w:rPr>
          <w:rFonts w:hint="eastAsia" w:ascii="仿宋" w:hAnsi="仿宋" w:eastAsia="仿宋_GB2312" w:cs="仿宋"/>
          <w:sz w:val="32"/>
          <w:szCs w:val="32"/>
          <w:lang w:eastAsia="zh-CN"/>
        </w:rPr>
        <w:t>长征青春行</w:t>
      </w:r>
    </w:p>
    <w:p w14:paraId="1AB98658">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rPr>
        <w:t>二、组织单位</w:t>
      </w:r>
    </w:p>
    <w:p w14:paraId="70664219">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仿宋" w:hAnsi="仿宋" w:eastAsia="仿宋_GB2312" w:cs="仿宋"/>
          <w:color w:val="auto"/>
          <w:sz w:val="32"/>
          <w:szCs w:val="32"/>
        </w:rPr>
      </w:pPr>
      <w:r>
        <w:rPr>
          <w:rFonts w:hint="eastAsia" w:ascii="仿宋" w:hAnsi="仿宋" w:eastAsia="仿宋_GB2312" w:cs="仿宋"/>
          <w:sz w:val="32"/>
          <w:szCs w:val="32"/>
        </w:rPr>
        <w:t>主办单位：</w:t>
      </w:r>
      <w:r>
        <w:rPr>
          <w:rFonts w:hint="eastAsia" w:ascii="仿宋" w:hAnsi="仿宋" w:eastAsia="仿宋_GB2312" w:cs="仿宋"/>
          <w:color w:val="auto"/>
          <w:sz w:val="32"/>
          <w:szCs w:val="32"/>
        </w:rPr>
        <w:t>共青团吉首大学委员会</w:t>
      </w:r>
      <w:r>
        <w:rPr>
          <w:rFonts w:hint="eastAsia" w:ascii="仿宋" w:hAnsi="仿宋" w:eastAsia="仿宋_GB2312" w:cs="仿宋"/>
          <w:color w:val="auto"/>
          <w:sz w:val="32"/>
          <w:szCs w:val="32"/>
          <w:lang w:eastAsia="zh-CN"/>
        </w:rPr>
        <w:t>、</w:t>
      </w:r>
      <w:r>
        <w:rPr>
          <w:rFonts w:hint="eastAsia" w:ascii="仿宋" w:hAnsi="仿宋" w:eastAsia="仿宋_GB2312" w:cs="仿宋"/>
          <w:color w:val="auto"/>
          <w:sz w:val="32"/>
          <w:szCs w:val="32"/>
        </w:rPr>
        <w:t>吉首大学党委学生工作部</w:t>
      </w:r>
      <w:r>
        <w:rPr>
          <w:rFonts w:hint="eastAsia" w:ascii="仿宋" w:hAnsi="仿宋" w:eastAsia="仿宋_GB2312" w:cs="仿宋"/>
          <w:color w:val="auto"/>
          <w:sz w:val="32"/>
          <w:szCs w:val="32"/>
          <w:lang w:eastAsia="zh-CN"/>
        </w:rPr>
        <w:t>、</w:t>
      </w:r>
      <w:r>
        <w:rPr>
          <w:rFonts w:hint="eastAsia" w:ascii="仿宋" w:hAnsi="仿宋" w:eastAsia="仿宋_GB2312" w:cs="仿宋"/>
          <w:color w:val="auto"/>
          <w:sz w:val="32"/>
          <w:szCs w:val="32"/>
        </w:rPr>
        <w:t>吉首大学图书馆</w:t>
      </w:r>
    </w:p>
    <w:p w14:paraId="38C54A1B">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仿宋" w:hAnsi="仿宋" w:eastAsia="仿宋_GB2312" w:cs="仿宋"/>
          <w:sz w:val="32"/>
          <w:szCs w:val="32"/>
        </w:rPr>
      </w:pPr>
      <w:r>
        <w:rPr>
          <w:rFonts w:hint="eastAsia" w:ascii="仿宋" w:hAnsi="仿宋" w:eastAsia="仿宋_GB2312" w:cs="仿宋"/>
          <w:sz w:val="32"/>
          <w:szCs w:val="32"/>
        </w:rPr>
        <w:t>承办单位：文学与新媒体学院</w:t>
      </w:r>
      <w:r>
        <w:rPr>
          <w:rFonts w:hint="eastAsia" w:ascii="仿宋" w:hAnsi="仿宋" w:eastAsia="仿宋_GB2312" w:cs="仿宋"/>
          <w:sz w:val="32"/>
          <w:szCs w:val="32"/>
          <w:lang w:eastAsia="zh-CN"/>
        </w:rPr>
        <w:t>、</w:t>
      </w:r>
      <w:r>
        <w:rPr>
          <w:rFonts w:hint="eastAsia" w:ascii="仿宋" w:hAnsi="仿宋" w:eastAsia="仿宋_GB2312" w:cs="仿宋"/>
          <w:sz w:val="32"/>
          <w:szCs w:val="32"/>
        </w:rPr>
        <w:t>计算机科学与工程学院</w:t>
      </w:r>
      <w:r>
        <w:rPr>
          <w:rFonts w:hint="eastAsia" w:ascii="仿宋" w:hAnsi="仿宋" w:eastAsia="仿宋_GB2312" w:cs="仿宋"/>
          <w:sz w:val="32"/>
          <w:szCs w:val="32"/>
          <w:lang w:eastAsia="zh-CN"/>
        </w:rPr>
        <w:t>、</w:t>
      </w:r>
      <w:r>
        <w:rPr>
          <w:rFonts w:hint="eastAsia" w:ascii="仿宋" w:hAnsi="仿宋" w:eastAsia="仿宋_GB2312" w:cs="仿宋"/>
          <w:sz w:val="32"/>
          <w:szCs w:val="32"/>
        </w:rPr>
        <w:t>师范学院</w:t>
      </w:r>
    </w:p>
    <w:p w14:paraId="472B6C12">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rPr>
        <w:t>三、参赛对象</w:t>
      </w:r>
    </w:p>
    <w:p w14:paraId="71C77750">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仿宋" w:hAnsi="仿宋" w:eastAsia="仿宋_GB2312" w:cs="仿宋"/>
          <w:sz w:val="32"/>
          <w:szCs w:val="32"/>
        </w:rPr>
      </w:pPr>
      <w:r>
        <w:rPr>
          <w:rFonts w:hint="eastAsia" w:ascii="仿宋" w:hAnsi="仿宋" w:eastAsia="仿宋_GB2312" w:cs="仿宋"/>
          <w:sz w:val="32"/>
          <w:szCs w:val="32"/>
        </w:rPr>
        <w:t>吉首大学全体学生</w:t>
      </w:r>
    </w:p>
    <w:p w14:paraId="1107B8DF">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、比赛形式</w:t>
      </w:r>
    </w:p>
    <w:p w14:paraId="3F0E1DE4">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1"/>
        <w:rPr>
          <w:rFonts w:hint="eastAsia" w:ascii="楷体" w:hAnsi="楷体" w:eastAsia="楷体" w:cs="楷体"/>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纪念红军长征胜利</w:t>
      </w:r>
      <w:r>
        <w:rPr>
          <w:rFonts w:hint="default" w:ascii="Times New Roman" w:hAnsi="Times New Roman" w:eastAsia="楷体" w:cs="Times New Roman"/>
          <w:sz w:val="32"/>
          <w:szCs w:val="32"/>
          <w:lang w:eastAsia="zh-CN"/>
        </w:rPr>
        <w:t>90</w:t>
      </w:r>
      <w:r>
        <w:rPr>
          <w:rFonts w:hint="eastAsia" w:ascii="楷体" w:hAnsi="楷体" w:eastAsia="楷体" w:cs="楷体"/>
          <w:sz w:val="32"/>
          <w:szCs w:val="32"/>
          <w:lang w:eastAsia="zh-CN"/>
        </w:rPr>
        <w:t>周年——长征青春行</w:t>
      </w:r>
      <w:r>
        <w:rPr>
          <w:rFonts w:hint="eastAsia" w:ascii="楷体" w:hAnsi="楷体" w:eastAsia="楷体" w:cs="楷体"/>
          <w:sz w:val="32"/>
          <w:szCs w:val="32"/>
        </w:rPr>
        <w:t>”经典诵读比赛</w:t>
      </w:r>
    </w:p>
    <w:p w14:paraId="1355E550">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仿宋" w:hAnsi="仿宋" w:eastAsia="仿宋_GB2312" w:cs="仿宋"/>
          <w:sz w:val="32"/>
          <w:szCs w:val="32"/>
        </w:rPr>
      </w:pP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rPr>
        <w:t>.</w:t>
      </w:r>
      <w:r>
        <w:rPr>
          <w:rFonts w:hint="eastAsia" w:ascii="仿宋" w:hAnsi="仿宋" w:eastAsia="仿宋_GB2312" w:cs="仿宋"/>
          <w:sz w:val="32"/>
          <w:szCs w:val="32"/>
        </w:rPr>
        <w:t>初赛</w:t>
      </w:r>
    </w:p>
    <w:p w14:paraId="1CBFBA81">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（1）内容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选取长征主题及红色革命经典内容，包括长征时期及近现代以来歌颂长征精神、缅怀革命先烈的经典诗词、散文、革命家书、英雄事迹文稿及权威出版的红色著作节选。</w:t>
      </w:r>
    </w:p>
    <w:p w14:paraId="15CB63E5">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（2）作品形式</w:t>
      </w:r>
      <w:r>
        <w:rPr>
          <w:rFonts w:hint="default" w:ascii="Times New Roman" w:hAnsi="Times New Roman" w:eastAsia="仿宋_GB2312" w:cs="Times New Roman"/>
          <w:sz w:val="32"/>
          <w:szCs w:val="32"/>
          <w:lang w:eastAsia="zh-CN"/>
        </w:rPr>
        <w:t>：</w:t>
      </w:r>
    </w:p>
    <w:p w14:paraId="16D99005">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每支参赛队伍自行录制视频，时间限3－6分钟，作品要求格式为MP4，分辨率为高清1920</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1080横屏拍摄，大小不超过700MB。</w:t>
      </w:r>
    </w:p>
    <w:p w14:paraId="40AC8EBC">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3"/>
        <w:rPr>
          <w:rFonts w:hint="eastAsia" w:ascii="仿宋_GB2312" w:hAnsi="仿宋_GB2312" w:eastAsia="仿宋_GB2312" w:cs="仿宋_GB2312"/>
          <w:sz w:val="32"/>
          <w:szCs w:val="32"/>
          <w:lang w:eastAsia="zh-CN"/>
        </w:rPr>
      </w:pPr>
      <w:r>
        <w:rPr>
          <w:rFonts w:hint="default" w:ascii="Times New Roman" w:hAnsi="Times New Roman" w:eastAsia="仿宋_GB2312" w:cs="Times New Roman"/>
          <w:sz w:val="32"/>
          <w:szCs w:val="32"/>
        </w:rPr>
        <w:t>（3）</w:t>
      </w:r>
      <w:r>
        <w:rPr>
          <w:rFonts w:hint="eastAsia" w:ascii="仿宋_GB2312" w:hAnsi="仿宋_GB2312" w:eastAsia="仿宋_GB2312" w:cs="仿宋_GB2312"/>
          <w:sz w:val="32"/>
          <w:szCs w:val="32"/>
        </w:rPr>
        <w:t>相关要求</w:t>
      </w:r>
      <w:r>
        <w:rPr>
          <w:rFonts w:hint="eastAsia" w:ascii="仿宋_GB2312" w:hAnsi="仿宋_GB2312" w:eastAsia="仿宋_GB2312" w:cs="仿宋_GB2312"/>
          <w:sz w:val="32"/>
          <w:szCs w:val="32"/>
          <w:lang w:eastAsia="zh-CN"/>
        </w:rPr>
        <w:t>：</w:t>
      </w:r>
    </w:p>
    <w:p w14:paraId="320D2062">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4"/>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①参赛方式：每组可个人参赛，也可2人（含）以上组成团队参赛（团队人数不得超过7人），每人最多可参与个人或团队诵读作品1个，团队参赛过程中人员不得替换、增加，与决赛人员一致。</w:t>
      </w:r>
    </w:p>
    <w:p w14:paraId="145D6C96">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4"/>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②作品要求：参赛作品须以诵读为主，可适当借助吟诵、情景剧等手段融合展现诵读内容，鼓励以团队形式参赛。作品内容须原创，不得抄袭，一经发现将直接取消参赛资格。</w:t>
      </w:r>
    </w:p>
    <w:p w14:paraId="740D210A">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4"/>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③录制规范：视频作品必须同期录音，不得后期配音；录制仅限一个场地，不得切换多个场地，视频中不得使用未经肖像权人同意的肖像，不得使用未经授权的图片、视频和音频。</w:t>
      </w:r>
    </w:p>
    <w:p w14:paraId="2C4098C4">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4"/>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④指导教师：每个作品指导教师不超过2人，严格把关参赛文稿和视频。</w:t>
      </w:r>
    </w:p>
    <w:p w14:paraId="05E44129">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4"/>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⑤提交方式：各学院限报1项，于</w:t>
      </w:r>
      <w:r>
        <w:rPr>
          <w:rFonts w:hint="default" w:ascii="Times New Roman" w:hAnsi="Times New Roman" w:eastAsia="仿宋_GB2312" w:cs="Times New Roman"/>
          <w:color w:val="auto"/>
          <w:sz w:val="32"/>
          <w:szCs w:val="32"/>
          <w:lang w:val="en-US" w:eastAsia="zh-CN"/>
        </w:rPr>
        <w:t>2026年6</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日18:00前</w:t>
      </w:r>
      <w:r>
        <w:rPr>
          <w:rFonts w:hint="default" w:ascii="Times New Roman" w:hAnsi="Times New Roman" w:eastAsia="仿宋_GB2312" w:cs="Times New Roman"/>
          <w:sz w:val="32"/>
          <w:szCs w:val="32"/>
        </w:rPr>
        <w:t>将附件1、附件2、附件3、参赛视频以学院为单位汇总报送，邮件主题及压缩包统一命名为</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XX学院+经典诵读比赛</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，发送至1781390043@qq.com。各学院负责人进群（QQ群号：</w:t>
      </w:r>
      <w:r>
        <w:rPr>
          <w:rFonts w:hint="default" w:ascii="Times New Roman" w:hAnsi="Times New Roman" w:eastAsia="仿宋_GB2312" w:cs="Times New Roman"/>
          <w:sz w:val="32"/>
          <w:szCs w:val="32"/>
          <w:highlight w:val="none"/>
        </w:rPr>
        <w:t>1106762647</w:t>
      </w:r>
      <w:r>
        <w:rPr>
          <w:rFonts w:hint="default" w:ascii="Times New Roman" w:hAnsi="Times New Roman" w:eastAsia="仿宋_GB2312" w:cs="Times New Roman"/>
          <w:sz w:val="32"/>
          <w:szCs w:val="32"/>
        </w:rPr>
        <w:t>）以便后期沟通，联系人：</w:t>
      </w:r>
      <w:r>
        <w:rPr>
          <w:rFonts w:hint="default" w:ascii="Times New Roman" w:hAnsi="Times New Roman" w:eastAsia="仿宋_GB2312" w:cs="Times New Roman"/>
          <w:sz w:val="32"/>
          <w:szCs w:val="32"/>
          <w:lang w:val="en-US" w:eastAsia="zh-CN"/>
        </w:rPr>
        <w:t>刘建新，18874363903。</w:t>
      </w:r>
    </w:p>
    <w:p w14:paraId="0601192F">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4"/>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⑥评审选拔：评委通过观看视频进行评审打分，组委会依据总分选取相应队伍进入现场决赛。</w:t>
      </w:r>
    </w:p>
    <w:p w14:paraId="753B82BF">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决赛</w:t>
      </w:r>
    </w:p>
    <w:p w14:paraId="752AF880">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3"/>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（1）内容：决赛形式为现场展示，专家评审线下评比，内容要求与初赛一致，参赛团队可继续使用初赛素材。</w:t>
      </w:r>
    </w:p>
    <w:p w14:paraId="2C26C193">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3"/>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（2）地点：砂子坳校区第六教学楼模拟法庭</w:t>
      </w:r>
    </w:p>
    <w:p w14:paraId="21E9B1FB">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3"/>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（3）时间：</w:t>
      </w:r>
      <w:r>
        <w:rPr>
          <w:rFonts w:hint="default" w:ascii="Times New Roman" w:hAnsi="Times New Roman" w:eastAsia="仿宋_GB2312" w:cs="Times New Roman"/>
          <w:sz w:val="32"/>
          <w:szCs w:val="32"/>
          <w:lang w:val="en-US" w:eastAsia="zh-CN"/>
        </w:rPr>
        <w:t>2026年6月</w:t>
      </w:r>
      <w:r>
        <w:rPr>
          <w:rFonts w:hint="eastAsia" w:ascii="Times New Roman" w:hAnsi="Times New Roman" w:eastAsia="仿宋_GB2312" w:cs="Times New Roman"/>
          <w:sz w:val="32"/>
          <w:szCs w:val="32"/>
          <w:lang w:val="en-US" w:eastAsia="zh-CN"/>
        </w:rPr>
        <w:t>14</w:t>
      </w:r>
      <w:r>
        <w:rPr>
          <w:rFonts w:hint="default" w:ascii="Times New Roman" w:hAnsi="Times New Roman" w:eastAsia="仿宋_GB2312" w:cs="Times New Roman"/>
          <w:sz w:val="32"/>
          <w:szCs w:val="32"/>
          <w:lang w:val="en-US" w:eastAsia="zh-CN"/>
        </w:rPr>
        <w:t>日（周</w:t>
      </w:r>
      <w:r>
        <w:rPr>
          <w:rFonts w:hint="eastAsia" w:ascii="Times New Roman" w:hAnsi="Times New Roman" w:eastAsia="仿宋_GB2312" w:cs="Times New Roman"/>
          <w:sz w:val="32"/>
          <w:szCs w:val="32"/>
          <w:lang w:val="en-US" w:eastAsia="zh-CN"/>
        </w:rPr>
        <w:t>日</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30</w:t>
      </w:r>
    </w:p>
    <w:p w14:paraId="5B35A038">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1"/>
        <w:rPr>
          <w:rFonts w:hint="default" w:ascii="Times New Roman" w:hAnsi="Times New Roman" w:eastAsia="楷体" w:cs="Times New Roman"/>
          <w:sz w:val="32"/>
          <w:szCs w:val="32"/>
        </w:rPr>
      </w:pPr>
      <w:r>
        <w:rPr>
          <w:rFonts w:hint="default" w:ascii="Times New Roman" w:hAnsi="Times New Roman" w:eastAsia="楷体" w:cs="Times New Roman"/>
          <w:sz w:val="32"/>
          <w:szCs w:val="32"/>
        </w:rPr>
        <w:t>（二）</w:t>
      </w:r>
      <w:r>
        <w:rPr>
          <w:rFonts w:hint="eastAsia" w:ascii="楷体" w:hAnsi="楷体" w:eastAsia="楷体" w:cs="楷体"/>
          <w:sz w:val="32"/>
          <w:szCs w:val="32"/>
        </w:rPr>
        <w:t>“</w:t>
      </w:r>
      <w:r>
        <w:rPr>
          <w:rFonts w:hint="default" w:ascii="Times New Roman" w:hAnsi="Times New Roman" w:eastAsia="楷体" w:cs="Times New Roman"/>
          <w:sz w:val="32"/>
          <w:szCs w:val="32"/>
        </w:rPr>
        <w:t>纪念红军长征胜利90周年</w:t>
      </w:r>
      <w:r>
        <w:rPr>
          <w:rFonts w:hint="eastAsia" w:ascii="楷体" w:hAnsi="楷体" w:eastAsia="楷体" w:cs="楷体"/>
          <w:sz w:val="32"/>
          <w:szCs w:val="32"/>
        </w:rPr>
        <w:t>——</w:t>
      </w:r>
      <w:r>
        <w:rPr>
          <w:rFonts w:hint="default" w:ascii="Times New Roman" w:hAnsi="Times New Roman" w:eastAsia="楷体" w:cs="Times New Roman"/>
          <w:sz w:val="32"/>
          <w:szCs w:val="32"/>
        </w:rPr>
        <w:t>长征青春行</w:t>
      </w:r>
      <w:r>
        <w:rPr>
          <w:rFonts w:hint="eastAsia" w:ascii="楷体" w:hAnsi="楷体" w:eastAsia="楷体" w:cs="楷体"/>
          <w:sz w:val="32"/>
          <w:szCs w:val="32"/>
        </w:rPr>
        <w:t>”</w:t>
      </w:r>
      <w:r>
        <w:rPr>
          <w:rFonts w:hint="default" w:ascii="Times New Roman" w:hAnsi="Times New Roman" w:eastAsia="楷体" w:cs="Times New Roman"/>
          <w:sz w:val="32"/>
          <w:szCs w:val="32"/>
        </w:rPr>
        <w:t>读书报告评选</w:t>
      </w:r>
    </w:p>
    <w:p w14:paraId="1A6948DA">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2"/>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围绕</w:t>
      </w:r>
      <w:r>
        <w:rPr>
          <w:rFonts w:hint="default" w:ascii="Times New Roman" w:hAnsi="Times New Roman" w:eastAsia="仿宋_GB2312" w:cs="Times New Roman"/>
          <w:sz w:val="32"/>
          <w:szCs w:val="32"/>
          <w:lang w:eastAsia="zh-CN"/>
        </w:rPr>
        <w:t>附件6</w:t>
      </w:r>
      <w:r>
        <w:rPr>
          <w:rFonts w:hint="default" w:ascii="Times New Roman" w:hAnsi="Times New Roman" w:eastAsia="仿宋_GB2312" w:cs="Times New Roman"/>
          <w:sz w:val="32"/>
          <w:szCs w:val="32"/>
          <w:lang w:val="en-US" w:eastAsia="zh-CN"/>
        </w:rPr>
        <w:t>中的指定</w:t>
      </w:r>
      <w:r>
        <w:rPr>
          <w:rFonts w:hint="default" w:ascii="Times New Roman" w:hAnsi="Times New Roman" w:eastAsia="仿宋_GB2312" w:cs="Times New Roman"/>
          <w:sz w:val="32"/>
          <w:szCs w:val="32"/>
        </w:rPr>
        <w:t>书目</w:t>
      </w:r>
      <w:r>
        <w:rPr>
          <w:rFonts w:hint="default" w:ascii="Times New Roman" w:hAnsi="Times New Roman" w:eastAsia="仿宋_GB2312" w:cs="Times New Roman"/>
          <w:color w:val="auto"/>
          <w:sz w:val="32"/>
          <w:szCs w:val="32"/>
        </w:rPr>
        <w:t>，可</w:t>
      </w:r>
      <w:r>
        <w:rPr>
          <w:rFonts w:hint="default" w:ascii="Times New Roman" w:hAnsi="Times New Roman" w:eastAsia="仿宋_GB2312" w:cs="Times New Roman"/>
          <w:color w:val="auto"/>
          <w:sz w:val="32"/>
          <w:szCs w:val="32"/>
          <w:lang w:val="en-US" w:eastAsia="zh-CN"/>
        </w:rPr>
        <w:t>任选其一</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从</w:t>
      </w:r>
      <w:r>
        <w:rPr>
          <w:rFonts w:hint="default" w:ascii="Times New Roman" w:hAnsi="Times New Roman" w:eastAsia="仿宋_GB2312" w:cs="Times New Roman"/>
          <w:sz w:val="32"/>
          <w:szCs w:val="32"/>
        </w:rPr>
        <w:t>长征历史脉络、革命地域风貌、先辈精神品格、文本语言风格、新时代青春感悟与情感共鸣等角度撰写</w:t>
      </w:r>
      <w:r>
        <w:rPr>
          <w:rFonts w:hint="default" w:ascii="Times New Roman" w:hAnsi="Times New Roman" w:eastAsia="仿宋_GB2312" w:cs="Times New Roman"/>
          <w:sz w:val="32"/>
          <w:szCs w:val="32"/>
          <w:lang w:eastAsia="zh-CN"/>
        </w:rPr>
        <w:t>。</w:t>
      </w:r>
    </w:p>
    <w:p w14:paraId="57319C93">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作品形式</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以文本形式提交，题目自拟。字数要求1000</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4000字，体裁不限（诗歌除外）。文件格式要求为W</w:t>
      </w:r>
      <w:r>
        <w:rPr>
          <w:rFonts w:hint="eastAsia" w:ascii="Times New Roman" w:hAnsi="Times New Roman" w:eastAsia="仿宋_GB2312" w:cs="Times New Roman"/>
          <w:sz w:val="32"/>
          <w:szCs w:val="32"/>
          <w:lang w:val="en-US" w:eastAsia="zh-CN"/>
        </w:rPr>
        <w:t>ord</w:t>
      </w:r>
      <w:r>
        <w:rPr>
          <w:rFonts w:hint="default" w:ascii="Times New Roman" w:hAnsi="Times New Roman" w:eastAsia="仿宋_GB2312" w:cs="Times New Roman"/>
          <w:sz w:val="32"/>
          <w:szCs w:val="32"/>
        </w:rPr>
        <w:t>格式，宋体四号，题目加粗，题目下方注明参赛人姓名及所属学院，文件命</w:t>
      </w:r>
      <w:r>
        <w:rPr>
          <w:rFonts w:hint="eastAsia" w:ascii="仿宋_GB2312" w:hAnsi="仿宋_GB2312" w:eastAsia="仿宋_GB2312" w:cs="仿宋_GB2312"/>
          <w:sz w:val="32"/>
          <w:szCs w:val="32"/>
        </w:rPr>
        <w:t>名格式为“学院+年级+姓名+文章题目”</w:t>
      </w:r>
      <w:r>
        <w:rPr>
          <w:rFonts w:hint="default" w:ascii="Times New Roman" w:hAnsi="Times New Roman" w:eastAsia="仿宋_GB2312" w:cs="Times New Roman"/>
          <w:sz w:val="32"/>
          <w:szCs w:val="32"/>
        </w:rPr>
        <w:t>。</w:t>
      </w:r>
    </w:p>
    <w:p w14:paraId="70B1AFE8">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2"/>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相关要求</w:t>
      </w:r>
      <w:r>
        <w:rPr>
          <w:rFonts w:hint="default" w:ascii="Times New Roman" w:hAnsi="Times New Roman" w:eastAsia="仿宋_GB2312" w:cs="Times New Roman"/>
          <w:sz w:val="32"/>
          <w:szCs w:val="32"/>
          <w:lang w:eastAsia="zh-CN"/>
        </w:rPr>
        <w:t>：</w:t>
      </w:r>
    </w:p>
    <w:p w14:paraId="73B6C7D6">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3"/>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（1）主题文章查重率，控制在超星大雅查重率20%以内，AIGC检测40%以内。</w:t>
      </w:r>
    </w:p>
    <w:p w14:paraId="05B586E1">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3"/>
        <w:rPr>
          <w:rFonts w:hint="default" w:ascii="Times New Roman" w:hAnsi="Times New Roman" w:eastAsia="仿宋_GB2312" w:cs="Times New Roman"/>
          <w:color w:val="003AFF"/>
          <w:sz w:val="32"/>
          <w:szCs w:val="32"/>
        </w:rPr>
      </w:pPr>
      <w:r>
        <w:rPr>
          <w:rFonts w:hint="default" w:ascii="Times New Roman" w:hAnsi="Times New Roman" w:eastAsia="仿宋_GB2312" w:cs="Times New Roman"/>
          <w:sz w:val="32"/>
          <w:szCs w:val="32"/>
        </w:rPr>
        <w:t>（2）各学院</w:t>
      </w:r>
      <w:r>
        <w:rPr>
          <w:rFonts w:hint="default" w:ascii="Times New Roman" w:hAnsi="Times New Roman" w:eastAsia="仿宋_GB2312" w:cs="Times New Roman"/>
          <w:color w:val="auto"/>
          <w:sz w:val="32"/>
          <w:szCs w:val="32"/>
        </w:rPr>
        <w:t>于</w:t>
      </w:r>
      <w:r>
        <w:rPr>
          <w:rFonts w:hint="default" w:ascii="Times New Roman" w:hAnsi="Times New Roman" w:eastAsia="仿宋_GB2312" w:cs="Times New Roman"/>
          <w:color w:val="auto"/>
          <w:sz w:val="32"/>
          <w:szCs w:val="32"/>
          <w:lang w:val="en-US" w:eastAsia="zh-CN"/>
        </w:rPr>
        <w:t>2026年6</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18</w:t>
      </w:r>
      <w:r>
        <w:rPr>
          <w:rFonts w:hint="default" w:ascii="Times New Roman" w:hAnsi="Times New Roman" w:eastAsia="仿宋_GB2312" w:cs="Times New Roman"/>
          <w:color w:val="auto"/>
          <w:sz w:val="32"/>
          <w:szCs w:val="32"/>
        </w:rPr>
        <w:t>日前将</w:t>
      </w:r>
      <w:r>
        <w:rPr>
          <w:rFonts w:hint="default" w:ascii="Times New Roman" w:hAnsi="Times New Roman" w:eastAsia="仿宋_GB2312" w:cs="Times New Roman"/>
          <w:sz w:val="32"/>
          <w:szCs w:val="32"/>
        </w:rPr>
        <w:t>附件5、查重报告、参赛作品以学院为单位汇总报送，邮件主题及压缩包统一命名为</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XX学院</w:t>
      </w:r>
      <w:r>
        <w:rPr>
          <w:rFonts w:hint="eastAsia" w:ascii="仿宋_GB2312" w:hAnsi="仿宋_GB2312" w:eastAsia="仿宋_GB2312" w:cs="仿宋_GB2312"/>
          <w:sz w:val="32"/>
          <w:szCs w:val="32"/>
        </w:rPr>
        <w:t>+读书报告评选”发</w:t>
      </w:r>
      <w:r>
        <w:rPr>
          <w:rFonts w:hint="default" w:ascii="Times New Roman" w:hAnsi="Times New Roman" w:eastAsia="仿宋_GB2312" w:cs="Times New Roman"/>
          <w:sz w:val="32"/>
          <w:szCs w:val="32"/>
        </w:rPr>
        <w:t>送至1781390043@qq.com。</w:t>
      </w:r>
    </w:p>
    <w:p w14:paraId="09363694">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奖项设置</w:t>
      </w:r>
    </w:p>
    <w:p w14:paraId="0B400521">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1"/>
        <w:rPr>
          <w:rFonts w:hint="eastAsia" w:ascii="楷体" w:hAnsi="楷体" w:eastAsia="楷体" w:cs="楷体"/>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纪念红军长征胜利</w:t>
      </w:r>
      <w:r>
        <w:rPr>
          <w:rFonts w:hint="default" w:ascii="Times New Roman" w:hAnsi="Times New Roman" w:eastAsia="楷体" w:cs="Times New Roman"/>
          <w:sz w:val="32"/>
          <w:szCs w:val="32"/>
          <w:lang w:eastAsia="zh-CN"/>
        </w:rPr>
        <w:t>90</w:t>
      </w:r>
      <w:r>
        <w:rPr>
          <w:rFonts w:hint="eastAsia" w:ascii="楷体" w:hAnsi="楷体" w:eastAsia="楷体" w:cs="楷体"/>
          <w:sz w:val="32"/>
          <w:szCs w:val="32"/>
          <w:lang w:eastAsia="zh-CN"/>
        </w:rPr>
        <w:t>周年——长征青春行</w:t>
      </w:r>
      <w:r>
        <w:rPr>
          <w:rFonts w:hint="eastAsia" w:ascii="楷体" w:hAnsi="楷体" w:eastAsia="楷体" w:cs="楷体"/>
          <w:sz w:val="32"/>
          <w:szCs w:val="32"/>
        </w:rPr>
        <w:t>”经典诵读比赛</w:t>
      </w:r>
    </w:p>
    <w:p w14:paraId="23FD4E5C">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一等奖1名，二等奖2名，三等奖3名</w:t>
      </w:r>
    </w:p>
    <w:p w14:paraId="18A58769">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outlineLvl w:val="1"/>
        <w:rPr>
          <w:rFonts w:hint="eastAsia" w:ascii="楷体" w:hAnsi="楷体" w:eastAsia="楷体" w:cs="楷体"/>
          <w:sz w:val="32"/>
          <w:szCs w:val="32"/>
        </w:rPr>
      </w:pPr>
      <w:r>
        <w:rPr>
          <w:rFonts w:hint="eastAsia" w:ascii="楷体" w:hAnsi="楷体" w:eastAsia="楷体" w:cs="楷体"/>
          <w:sz w:val="32"/>
          <w:szCs w:val="32"/>
        </w:rPr>
        <w:t>（二）读书报告评选</w:t>
      </w:r>
    </w:p>
    <w:p w14:paraId="3FC3CC5A">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仿宋" w:hAnsi="仿宋" w:eastAsia="仿宋_GB2312" w:cs="仿宋"/>
          <w:sz w:val="32"/>
          <w:szCs w:val="32"/>
        </w:rPr>
      </w:pPr>
      <w:r>
        <w:rPr>
          <w:rFonts w:hint="default" w:ascii="Times New Roman" w:hAnsi="Times New Roman" w:eastAsia="仿宋_GB2312" w:cs="Times New Roman"/>
          <w:sz w:val="32"/>
          <w:szCs w:val="32"/>
        </w:rPr>
        <w:t>一等奖</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名，二等奖</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名，三等奖</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名，优胜奖</w:t>
      </w:r>
      <w:r>
        <w:rPr>
          <w:rFonts w:hint="eastAsia"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名</w:t>
      </w:r>
    </w:p>
    <w:p w14:paraId="75BE590F">
      <w:pPr>
        <w:keepNext w:val="0"/>
        <w:keepLines w:val="0"/>
        <w:pageBreakBefore w:val="0"/>
        <w:widowControl w:val="0"/>
        <w:kinsoku/>
        <w:wordWrap/>
        <w:overflowPunct/>
        <w:topLinePunct w:val="0"/>
        <w:autoSpaceDE/>
        <w:autoSpaceDN/>
        <w:bidi w:val="0"/>
        <w:adjustRightInd/>
        <w:snapToGrid/>
        <w:spacing w:line="576" w:lineRule="exact"/>
        <w:textAlignment w:val="auto"/>
        <w:outlineLvl w:val="2"/>
        <w:rPr>
          <w:rFonts w:hint="eastAsia" w:ascii="仿宋" w:hAnsi="仿宋" w:eastAsia="仿宋_GB2312" w:cs="仿宋"/>
          <w:sz w:val="32"/>
          <w:szCs w:val="32"/>
        </w:rPr>
      </w:pPr>
    </w:p>
    <w:p w14:paraId="545777C5">
      <w:pPr>
        <w:keepNext w:val="0"/>
        <w:keepLines w:val="0"/>
        <w:pageBreakBefore w:val="0"/>
        <w:widowControl w:val="0"/>
        <w:kinsoku/>
        <w:wordWrap/>
        <w:overflowPunct/>
        <w:topLinePunct w:val="0"/>
        <w:autoSpaceDE/>
        <w:autoSpaceDN/>
        <w:bidi w:val="0"/>
        <w:adjustRightInd/>
        <w:snapToGrid/>
        <w:spacing w:line="576" w:lineRule="exact"/>
        <w:ind w:left="1899" w:leftChars="200" w:hanging="1267" w:hangingChars="401"/>
        <w:textAlignment w:val="auto"/>
        <w:outlineLvl w:val="2"/>
        <w:rPr>
          <w:rFonts w:hint="default" w:ascii="Times New Roman" w:hAnsi="Times New Roman" w:eastAsia="仿宋_GB2312" w:cs="Times New Roman"/>
          <w:sz w:val="32"/>
          <w:szCs w:val="32"/>
        </w:rPr>
      </w:pPr>
      <w:r>
        <w:rPr>
          <w:rFonts w:hint="eastAsia" w:ascii="仿宋" w:hAnsi="仿宋" w:eastAsia="仿宋_GB2312" w:cs="仿宋"/>
          <w:sz w:val="32"/>
          <w:szCs w:val="32"/>
        </w:rPr>
        <w:t>附件</w:t>
      </w:r>
      <w:r>
        <w:rPr>
          <w:rFonts w:hint="eastAsia" w:ascii="仿宋" w:hAnsi="仿宋" w:eastAsia="仿宋_GB2312" w:cs="仿宋"/>
          <w:sz w:val="32"/>
          <w:szCs w:val="32"/>
          <w:lang w:eastAsia="zh-CN"/>
        </w:rPr>
        <w:t>：</w:t>
      </w: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“纪念红军长征胜利90周年——长征青春行”</w:t>
      </w:r>
      <w:r>
        <w:rPr>
          <w:rFonts w:hint="default" w:ascii="Times New Roman" w:hAnsi="Times New Roman" w:eastAsia="仿宋_GB2312" w:cs="Times New Roman"/>
          <w:sz w:val="32"/>
          <w:szCs w:val="32"/>
          <w:lang w:val="en-US" w:eastAsia="zh-CN"/>
        </w:rPr>
        <w:t>经典诵读比赛申报表</w:t>
      </w:r>
    </w:p>
    <w:p w14:paraId="759AED99">
      <w:pPr>
        <w:keepNext w:val="0"/>
        <w:keepLines w:val="0"/>
        <w:pageBreakBefore w:val="0"/>
        <w:widowControl w:val="0"/>
        <w:kinsoku/>
        <w:wordWrap/>
        <w:overflowPunct/>
        <w:topLinePunct w:val="0"/>
        <w:autoSpaceDE/>
        <w:autoSpaceDN/>
        <w:bidi w:val="0"/>
        <w:adjustRightInd/>
        <w:snapToGrid/>
        <w:spacing w:line="576" w:lineRule="exact"/>
        <w:ind w:left="1899" w:leftChars="490" w:hanging="351" w:hangingChars="111"/>
        <w:textAlignment w:val="auto"/>
        <w:outlineLvl w:val="2"/>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“纪念红军长征胜利90周年——长征青春行”经典诵读比赛</w:t>
      </w:r>
      <w:r>
        <w:rPr>
          <w:rFonts w:hint="eastAsia" w:ascii="仿宋_GB2312" w:hAnsi="仿宋_GB2312" w:eastAsia="仿宋_GB2312" w:cs="仿宋_GB2312"/>
          <w:sz w:val="32"/>
          <w:szCs w:val="32"/>
        </w:rPr>
        <w:t>作品著作权授权书</w:t>
      </w:r>
    </w:p>
    <w:p w14:paraId="0F8A60A2">
      <w:pPr>
        <w:keepNext w:val="0"/>
        <w:keepLines w:val="0"/>
        <w:pageBreakBefore w:val="0"/>
        <w:widowControl w:val="0"/>
        <w:kinsoku/>
        <w:wordWrap/>
        <w:overflowPunct/>
        <w:topLinePunct w:val="0"/>
        <w:autoSpaceDE/>
        <w:autoSpaceDN/>
        <w:bidi w:val="0"/>
        <w:adjustRightInd/>
        <w:snapToGrid/>
        <w:spacing w:line="576" w:lineRule="exact"/>
        <w:ind w:left="1896" w:leftChars="489" w:hanging="351" w:hangingChars="111"/>
        <w:jc w:val="both"/>
        <w:textAlignment w:val="auto"/>
        <w:outlineLvl w:val="2"/>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lang w:val="en-US" w:eastAsia="zh-CN"/>
        </w:rPr>
        <w:t>.“纪念红军长征胜利90周年——长征青春行”经典诵读比赛推荐表</w:t>
      </w:r>
    </w:p>
    <w:p w14:paraId="7925A4FB">
      <w:pPr>
        <w:keepNext w:val="0"/>
        <w:keepLines w:val="0"/>
        <w:pageBreakBefore w:val="0"/>
        <w:widowControl w:val="0"/>
        <w:kinsoku/>
        <w:wordWrap/>
        <w:overflowPunct/>
        <w:topLinePunct w:val="0"/>
        <w:autoSpaceDE/>
        <w:autoSpaceDN/>
        <w:bidi w:val="0"/>
        <w:adjustRightInd/>
        <w:snapToGrid/>
        <w:spacing w:line="576" w:lineRule="exact"/>
        <w:ind w:left="1858" w:leftChars="488" w:hanging="316" w:hangingChars="100"/>
        <w:textAlignment w:val="auto"/>
        <w:outlineLvl w:val="2"/>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lang w:val="en-US" w:eastAsia="zh-CN"/>
        </w:rPr>
        <w:t>.“纪念红军长征胜利90周年——长征青春行”经典诵读比赛评分标准</w:t>
      </w:r>
    </w:p>
    <w:p w14:paraId="0F75F5B7">
      <w:pPr>
        <w:keepNext w:val="0"/>
        <w:keepLines w:val="0"/>
        <w:pageBreakBefore w:val="0"/>
        <w:widowControl w:val="0"/>
        <w:kinsoku/>
        <w:wordWrap/>
        <w:overflowPunct/>
        <w:topLinePunct w:val="0"/>
        <w:autoSpaceDE/>
        <w:autoSpaceDN/>
        <w:bidi w:val="0"/>
        <w:adjustRightInd/>
        <w:snapToGrid/>
        <w:spacing w:line="576" w:lineRule="exact"/>
        <w:ind w:left="1896" w:leftChars="500" w:hanging="316" w:hangingChars="100"/>
        <w:textAlignment w:val="auto"/>
        <w:outlineLvl w:val="2"/>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lang w:val="en-US" w:eastAsia="zh-CN"/>
        </w:rPr>
        <w:t>.“纪念红军长征胜利90周年——长征青春行”读书报告评选推荐表</w:t>
      </w:r>
    </w:p>
    <w:p w14:paraId="50A3AE64">
      <w:pPr>
        <w:keepNext w:val="0"/>
        <w:keepLines w:val="0"/>
        <w:pageBreakBefore w:val="0"/>
        <w:widowControl w:val="0"/>
        <w:kinsoku/>
        <w:wordWrap/>
        <w:overflowPunct/>
        <w:topLinePunct w:val="0"/>
        <w:autoSpaceDE/>
        <w:autoSpaceDN/>
        <w:bidi w:val="0"/>
        <w:adjustRightInd/>
        <w:snapToGrid/>
        <w:spacing w:line="576" w:lineRule="exact"/>
        <w:ind w:left="1896" w:leftChars="500" w:hanging="316" w:hangingChars="100"/>
        <w:textAlignment w:val="auto"/>
        <w:outlineLvl w:val="2"/>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6</w:t>
      </w:r>
      <w:r>
        <w:rPr>
          <w:rFonts w:hint="eastAsia" w:ascii="仿宋_GB2312" w:hAnsi="仿宋_GB2312" w:eastAsia="仿宋_GB2312" w:cs="仿宋_GB2312"/>
          <w:sz w:val="32"/>
          <w:szCs w:val="32"/>
          <w:lang w:val="en-US" w:eastAsia="zh-CN"/>
        </w:rPr>
        <w:t>.“纪念红军长征胜利90周年——长征青春行”读书报告评选参考资料</w:t>
      </w:r>
    </w:p>
    <w:p w14:paraId="3680E668">
      <w:pPr>
        <w:keepNext w:val="0"/>
        <w:keepLines w:val="0"/>
        <w:pageBreakBefore w:val="0"/>
        <w:widowControl w:val="0"/>
        <w:kinsoku/>
        <w:wordWrap/>
        <w:overflowPunct/>
        <w:topLinePunct w:val="0"/>
        <w:autoSpaceDE/>
        <w:autoSpaceDN/>
        <w:bidi w:val="0"/>
        <w:adjustRightInd/>
        <w:snapToGrid/>
        <w:spacing w:line="576" w:lineRule="exact"/>
        <w:ind w:left="1896" w:leftChars="500" w:hanging="316" w:hangingChars="100"/>
        <w:textAlignment w:val="auto"/>
        <w:outlineLvl w:val="2"/>
        <w:rPr>
          <w:rFonts w:hint="eastAsia" w:ascii="仿宋_GB2312" w:hAnsi="仿宋_GB2312" w:eastAsia="仿宋_GB2312" w:cs="仿宋_GB2312"/>
          <w:sz w:val="32"/>
          <w:szCs w:val="32"/>
          <w:lang w:val="en-US" w:eastAsia="zh-CN"/>
        </w:rPr>
      </w:pPr>
    </w:p>
    <w:p w14:paraId="0917B6B2">
      <w:pPr>
        <w:keepNext w:val="0"/>
        <w:keepLines w:val="0"/>
        <w:pageBreakBefore w:val="0"/>
        <w:widowControl w:val="0"/>
        <w:kinsoku/>
        <w:wordWrap w:val="0"/>
        <w:overflowPunct/>
        <w:topLinePunct w:val="0"/>
        <w:autoSpaceDE/>
        <w:autoSpaceDN/>
        <w:bidi w:val="0"/>
        <w:adjustRightInd/>
        <w:snapToGrid/>
        <w:spacing w:line="576" w:lineRule="exact"/>
        <w:jc w:val="right"/>
        <w:textAlignment w:val="auto"/>
        <w:rPr>
          <w:rFonts w:hint="eastAsia" w:ascii="仿宋" w:hAnsi="仿宋" w:eastAsia="仿宋_GB2312" w:cs="仿宋"/>
          <w:sz w:val="32"/>
          <w:szCs w:val="32"/>
          <w:lang w:eastAsia="zh-CN"/>
        </w:rPr>
      </w:pPr>
      <w:r>
        <w:rPr>
          <w:rFonts w:hint="eastAsia" w:ascii="仿宋" w:hAnsi="仿宋" w:eastAsia="仿宋_GB2312" w:cs="仿宋"/>
          <w:spacing w:val="34"/>
          <w:sz w:val="32"/>
          <w:szCs w:val="32"/>
        </w:rPr>
        <w:t>共青团吉首大学委员会</w:t>
      </w:r>
      <w:r>
        <w:rPr>
          <w:rFonts w:hint="eastAsia" w:ascii="仿宋" w:hAnsi="仿宋" w:eastAsia="仿宋_GB2312" w:cs="仿宋"/>
          <w:sz w:val="32"/>
          <w:szCs w:val="32"/>
          <w:lang w:eastAsia="zh-CN"/>
        </w:rPr>
        <w:t>　　</w:t>
      </w:r>
    </w:p>
    <w:p w14:paraId="48A74C7D">
      <w:pPr>
        <w:keepNext w:val="0"/>
        <w:keepLines w:val="0"/>
        <w:pageBreakBefore w:val="0"/>
        <w:widowControl w:val="0"/>
        <w:kinsoku/>
        <w:wordWrap w:val="0"/>
        <w:overflowPunct/>
        <w:topLinePunct w:val="0"/>
        <w:autoSpaceDE/>
        <w:autoSpaceDN/>
        <w:bidi w:val="0"/>
        <w:adjustRightInd/>
        <w:snapToGrid/>
        <w:spacing w:line="576" w:lineRule="exact"/>
        <w:jc w:val="right"/>
        <w:textAlignment w:val="auto"/>
        <w:rPr>
          <w:rFonts w:hint="eastAsia" w:ascii="仿宋" w:hAnsi="仿宋" w:eastAsia="仿宋_GB2312" w:cs="仿宋"/>
          <w:sz w:val="32"/>
          <w:szCs w:val="32"/>
          <w:lang w:eastAsia="zh-CN"/>
        </w:rPr>
      </w:pPr>
      <w:r>
        <w:rPr>
          <w:rFonts w:hint="eastAsia" w:ascii="仿宋" w:hAnsi="仿宋" w:eastAsia="仿宋_GB2312" w:cs="仿宋"/>
          <w:spacing w:val="-20"/>
          <w:sz w:val="32"/>
          <w:szCs w:val="32"/>
        </w:rPr>
        <w:t>中共吉首大学委员会学生工作部</w:t>
      </w:r>
      <w:r>
        <w:rPr>
          <w:rFonts w:hint="eastAsia" w:ascii="仿宋" w:hAnsi="仿宋" w:eastAsia="仿宋_GB2312" w:cs="仿宋"/>
          <w:sz w:val="32"/>
          <w:szCs w:val="32"/>
          <w:lang w:eastAsia="zh-CN"/>
        </w:rPr>
        <w:t>　　</w:t>
      </w:r>
    </w:p>
    <w:p w14:paraId="00C9EAC5">
      <w:pPr>
        <w:keepNext w:val="0"/>
        <w:keepLines w:val="0"/>
        <w:pageBreakBefore w:val="0"/>
        <w:widowControl w:val="0"/>
        <w:kinsoku/>
        <w:wordWrap w:val="0"/>
        <w:overflowPunct/>
        <w:topLinePunct w:val="0"/>
        <w:autoSpaceDE/>
        <w:autoSpaceDN/>
        <w:bidi w:val="0"/>
        <w:adjustRightInd/>
        <w:snapToGrid/>
        <w:spacing w:line="576" w:lineRule="exact"/>
        <w:jc w:val="right"/>
        <w:textAlignment w:val="auto"/>
        <w:rPr>
          <w:rFonts w:hint="eastAsia" w:ascii="仿宋" w:hAnsi="仿宋" w:eastAsia="仿宋_GB2312" w:cs="仿宋"/>
          <w:sz w:val="32"/>
          <w:szCs w:val="32"/>
          <w:lang w:eastAsia="zh-CN"/>
        </w:rPr>
      </w:pPr>
      <w:r>
        <w:rPr>
          <w:rFonts w:hint="eastAsia" w:ascii="仿宋" w:hAnsi="仿宋" w:eastAsia="仿宋_GB2312" w:cs="仿宋"/>
          <w:spacing w:val="113"/>
          <w:sz w:val="32"/>
          <w:szCs w:val="32"/>
          <w:lang w:val="en-US" w:eastAsia="zh-CN"/>
        </w:rPr>
        <w:t>吉首大学图书馆</w:t>
      </w:r>
      <w:r>
        <w:rPr>
          <w:rFonts w:hint="eastAsia" w:ascii="仿宋" w:hAnsi="仿宋" w:eastAsia="仿宋_GB2312" w:cs="仿宋"/>
          <w:sz w:val="32"/>
          <w:szCs w:val="32"/>
          <w:lang w:val="en-US" w:eastAsia="zh-CN"/>
        </w:rPr>
        <w:t>　　</w:t>
      </w:r>
    </w:p>
    <w:p w14:paraId="479B54E4">
      <w:pPr>
        <w:keepNext w:val="0"/>
        <w:keepLines w:val="0"/>
        <w:pageBreakBefore w:val="0"/>
        <w:widowControl w:val="0"/>
        <w:tabs>
          <w:tab w:val="left" w:pos="8843"/>
        </w:tabs>
        <w:kinsoku/>
        <w:wordWrap w:val="0"/>
        <w:overflowPunct/>
        <w:topLinePunct w:val="0"/>
        <w:autoSpaceDE/>
        <w:autoSpaceDN/>
        <w:bidi w:val="0"/>
        <w:adjustRightInd/>
        <w:snapToGrid/>
        <w:spacing w:line="576" w:lineRule="exact"/>
        <w:ind w:right="158" w:rightChars="50"/>
        <w:jc w:val="right"/>
        <w:textAlignment w:val="auto"/>
        <w:rPr>
          <w:rFonts w:hint="eastAsia" w:ascii="仿宋" w:hAnsi="仿宋" w:eastAsia="仿宋_GB2312" w:cs="仿宋"/>
          <w:sz w:val="32"/>
          <w:szCs w:val="32"/>
          <w:lang w:eastAsia="zh-CN"/>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14</w:t>
      </w:r>
      <w:r>
        <w:rPr>
          <w:rFonts w:hint="default" w:ascii="Times New Roman" w:hAnsi="Times New Roman" w:eastAsia="仿宋_GB2312" w:cs="Times New Roman"/>
          <w:sz w:val="32"/>
          <w:szCs w:val="32"/>
        </w:rPr>
        <w:t>日</w:t>
      </w:r>
      <w:r>
        <w:rPr>
          <w:rFonts w:hint="eastAsia" w:ascii="仿宋" w:hAnsi="仿宋" w:eastAsia="仿宋_GB2312" w:cs="仿宋"/>
          <w:sz w:val="32"/>
          <w:szCs w:val="32"/>
          <w:lang w:eastAsia="zh-CN"/>
        </w:rPr>
        <w:t>　　　　</w:t>
      </w:r>
    </w:p>
    <w:p w14:paraId="5E427D98">
      <w:pPr>
        <w:rPr>
          <w:rFonts w:hint="eastAsia" w:ascii="仿宋" w:hAnsi="仿宋" w:eastAsia="仿宋_GB2312" w:cs="仿宋"/>
          <w:sz w:val="32"/>
          <w:szCs w:val="32"/>
        </w:rPr>
        <w:sectPr>
          <w:footerReference r:id="rId3" w:type="default"/>
          <w:pgSz w:w="11906" w:h="16838"/>
          <w:pgMar w:top="2098" w:right="1474" w:bottom="1984" w:left="1587" w:header="851" w:footer="992" w:gutter="0"/>
          <w:pgNumType w:fmt="decimal"/>
          <w:cols w:space="0" w:num="1"/>
          <w:rtlGutter w:val="0"/>
          <w:docGrid w:type="linesAndChars" w:linePitch="579" w:charSpace="-849"/>
        </w:sectPr>
      </w:pPr>
      <w:r>
        <w:rPr>
          <w:rFonts w:hint="eastAsia" w:ascii="仿宋" w:hAnsi="仿宋" w:eastAsia="仿宋_GB2312" w:cs="仿宋"/>
          <w:sz w:val="32"/>
          <w:szCs w:val="32"/>
        </w:rPr>
        <w:br w:type="page"/>
      </w:r>
    </w:p>
    <w:p w14:paraId="3EECCAEB">
      <w:pPr>
        <w:spacing w:afterLines="0" w:line="240" w:lineRule="auto"/>
        <w:ind w:firstLine="0" w:firstLineChars="0"/>
        <w:contextualSpacing/>
        <w:jc w:val="both"/>
        <w:rPr>
          <w:rFonts w:hint="eastAsia" w:ascii="黑体" w:hAnsi="黑体" w:eastAsia="黑体" w:cs="黑体"/>
          <w:b w:val="0"/>
          <w:color w:val="auto"/>
          <w:sz w:val="32"/>
          <w:szCs w:val="32"/>
          <w:lang w:val="en-US" w:eastAsia="zh-CN"/>
        </w:rPr>
      </w:pPr>
      <w:r>
        <w:rPr>
          <w:rFonts w:hint="eastAsia" w:ascii="黑体" w:hAnsi="黑体" w:eastAsia="黑体" w:cs="黑体"/>
          <w:b w:val="0"/>
          <w:color w:val="auto"/>
          <w:sz w:val="32"/>
          <w:szCs w:val="32"/>
          <w:lang w:val="en-US" w:eastAsia="zh-CN"/>
        </w:rPr>
        <w:t>附件1</w:t>
      </w:r>
    </w:p>
    <w:p w14:paraId="0F9DF43A">
      <w:pPr>
        <w:spacing w:line="240" w:lineRule="auto"/>
        <w:ind w:firstLine="0" w:firstLineChars="0"/>
        <w:contextualSpacing/>
        <w:jc w:val="center"/>
        <w:rPr>
          <w:rFonts w:hint="eastAsia" w:ascii="方正小标宋简体" w:hAnsi="方正小标宋简体" w:eastAsia="方正小标宋简体" w:cs="方正小标宋简体"/>
          <w:b w:val="0"/>
          <w:bCs w:val="0"/>
          <w:color w:val="auto"/>
          <w:spacing w:val="-20"/>
          <w:sz w:val="44"/>
          <w:szCs w:val="44"/>
          <w:lang w:val="en-US" w:eastAsia="zh-CN"/>
        </w:rPr>
      </w:pPr>
      <w:r>
        <w:rPr>
          <w:rFonts w:hint="eastAsia" w:ascii="方正小标宋简体" w:hAnsi="方正小标宋简体" w:eastAsia="方正小标宋简体" w:cs="方正小标宋简体"/>
          <w:b w:val="0"/>
          <w:bCs w:val="0"/>
          <w:color w:val="auto"/>
          <w:spacing w:val="-20"/>
          <w:sz w:val="44"/>
          <w:szCs w:val="44"/>
          <w:lang w:val="en-US" w:eastAsia="zh-CN"/>
        </w:rPr>
        <w:t>“纪念红军长征胜利90周年——长征青春行”</w:t>
      </w:r>
    </w:p>
    <w:p w14:paraId="22C1EB05">
      <w:pPr>
        <w:spacing w:line="240" w:lineRule="auto"/>
        <w:ind w:firstLine="0" w:firstLineChars="0"/>
        <w:contextualSpacing/>
        <w:jc w:val="center"/>
        <w:rPr>
          <w:rFonts w:hint="eastAsia" w:ascii="方正小标宋简体" w:hAnsi="方正小标宋简体" w:eastAsia="方正小标宋简体" w:cs="方正小标宋简体"/>
          <w:bCs w:val="0"/>
          <w:color w:val="auto"/>
          <w:spacing w:val="-20"/>
          <w:sz w:val="44"/>
          <w:szCs w:val="44"/>
        </w:rPr>
      </w:pPr>
      <w:r>
        <w:rPr>
          <w:rFonts w:hint="eastAsia" w:ascii="方正小标宋简体" w:hAnsi="方正小标宋简体" w:eastAsia="方正小标宋简体" w:cs="方正小标宋简体"/>
          <w:b w:val="0"/>
          <w:bCs w:val="0"/>
          <w:color w:val="auto"/>
          <w:spacing w:val="-20"/>
          <w:sz w:val="44"/>
          <w:szCs w:val="44"/>
          <w:lang w:val="en-US" w:eastAsia="zh-CN"/>
        </w:rPr>
        <w:t>经典诵读比赛申报表</w:t>
      </w:r>
    </w:p>
    <w:tbl>
      <w:tblPr>
        <w:tblStyle w:val="6"/>
        <w:tblW w:w="100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8"/>
        <w:gridCol w:w="1181"/>
        <w:gridCol w:w="368"/>
        <w:gridCol w:w="1549"/>
        <w:gridCol w:w="245"/>
        <w:gridCol w:w="1304"/>
        <w:gridCol w:w="1549"/>
        <w:gridCol w:w="1551"/>
      </w:tblGrid>
      <w:tr w14:paraId="229E6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2328" w:type="dxa"/>
            <w:noWrap w:val="0"/>
            <w:vAlign w:val="center"/>
          </w:tcPr>
          <w:p w14:paraId="4DA9D25D">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r>
              <w:rPr>
                <w:rFonts w:hint="eastAsia" w:ascii="仿宋" w:hAnsi="仿宋" w:eastAsia="仿宋_GB2312" w:cs="仿宋"/>
                <w:sz w:val="32"/>
                <w:szCs w:val="32"/>
                <w:lang w:val="en-US"/>
              </w:rPr>
              <w:t>申报单位</w:t>
            </w:r>
          </w:p>
        </w:tc>
        <w:tc>
          <w:tcPr>
            <w:tcW w:w="7747" w:type="dxa"/>
            <w:gridSpan w:val="7"/>
            <w:noWrap w:val="0"/>
            <w:vAlign w:val="center"/>
          </w:tcPr>
          <w:p w14:paraId="4D953507">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tc>
      </w:tr>
      <w:tr w14:paraId="2B6D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2328" w:type="dxa"/>
            <w:noWrap w:val="0"/>
            <w:vAlign w:val="center"/>
          </w:tcPr>
          <w:p w14:paraId="37E51E29">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r>
              <w:rPr>
                <w:rFonts w:hint="default" w:ascii="仿宋" w:hAnsi="仿宋" w:eastAsia="仿宋_GB2312" w:cs="仿宋"/>
                <w:sz w:val="32"/>
                <w:szCs w:val="32"/>
                <w:lang w:val="en-US"/>
              </w:rPr>
              <w:t>作品</w:t>
            </w:r>
            <w:r>
              <w:rPr>
                <w:rFonts w:hint="default" w:ascii="仿宋" w:hAnsi="仿宋" w:eastAsia="仿宋_GB2312" w:cs="仿宋"/>
                <w:sz w:val="32"/>
                <w:szCs w:val="32"/>
                <w:lang w:val="zh-CN"/>
              </w:rPr>
              <w:t>名称</w:t>
            </w:r>
          </w:p>
        </w:tc>
        <w:tc>
          <w:tcPr>
            <w:tcW w:w="7747" w:type="dxa"/>
            <w:gridSpan w:val="7"/>
            <w:noWrap w:val="0"/>
            <w:vAlign w:val="center"/>
          </w:tcPr>
          <w:p w14:paraId="07C1928D">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tc>
      </w:tr>
      <w:tr w14:paraId="57E19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2328" w:type="dxa"/>
            <w:noWrap w:val="0"/>
            <w:vAlign w:val="center"/>
          </w:tcPr>
          <w:p w14:paraId="4F17DC0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32"/>
                <w:szCs w:val="32"/>
                <w:lang w:val="en-US" w:eastAsia="zh-CN"/>
              </w:rPr>
            </w:pPr>
            <w:r>
              <w:rPr>
                <w:rFonts w:hint="default" w:ascii="仿宋" w:hAnsi="仿宋" w:eastAsia="仿宋_GB2312" w:cs="仿宋"/>
                <w:color w:val="000000" w:themeColor="text1"/>
                <w:sz w:val="32"/>
                <w:szCs w:val="32"/>
                <w:lang w:val="en-US"/>
                <w14:textFill>
                  <w14:solidFill>
                    <w14:schemeClr w14:val="tx1"/>
                  </w14:solidFill>
                </w14:textFill>
              </w:rPr>
              <w:t>指导老师</w:t>
            </w:r>
            <w:r>
              <w:rPr>
                <w:rFonts w:hint="eastAsia" w:ascii="仿宋" w:hAnsi="仿宋" w:eastAsia="仿宋_GB2312" w:cs="仿宋"/>
                <w:color w:val="000000" w:themeColor="text1"/>
                <w:sz w:val="32"/>
                <w:szCs w:val="32"/>
                <w:lang w:val="en-US" w:eastAsia="zh-CN"/>
                <w14:textFill>
                  <w14:solidFill>
                    <w14:schemeClr w14:val="tx1"/>
                  </w14:solidFill>
                </w14:textFill>
              </w:rPr>
              <w:t>1</w:t>
            </w:r>
          </w:p>
        </w:tc>
        <w:tc>
          <w:tcPr>
            <w:tcW w:w="1549" w:type="dxa"/>
            <w:gridSpan w:val="2"/>
            <w:noWrap w:val="0"/>
            <w:vAlign w:val="center"/>
          </w:tcPr>
          <w:p w14:paraId="7FFFDBF1">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549" w:type="dxa"/>
            <w:tcBorders>
              <w:right w:val="single" w:color="auto" w:sz="4" w:space="0"/>
            </w:tcBorders>
            <w:noWrap w:val="0"/>
            <w:vAlign w:val="center"/>
          </w:tcPr>
          <w:p w14:paraId="4DD23AA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职务</w:t>
            </w:r>
          </w:p>
        </w:tc>
        <w:tc>
          <w:tcPr>
            <w:tcW w:w="1549" w:type="dxa"/>
            <w:gridSpan w:val="2"/>
            <w:tcBorders>
              <w:left w:val="single" w:color="auto" w:sz="4" w:space="0"/>
            </w:tcBorders>
            <w:noWrap w:val="0"/>
            <w:vAlign w:val="center"/>
          </w:tcPr>
          <w:p w14:paraId="22D20D8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549" w:type="dxa"/>
            <w:noWrap w:val="0"/>
            <w:vAlign w:val="center"/>
          </w:tcPr>
          <w:p w14:paraId="5D49955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联系方式</w:t>
            </w:r>
          </w:p>
        </w:tc>
        <w:tc>
          <w:tcPr>
            <w:tcW w:w="1551" w:type="dxa"/>
            <w:noWrap w:val="0"/>
            <w:vAlign w:val="center"/>
          </w:tcPr>
          <w:p w14:paraId="19EE7337">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r>
      <w:tr w14:paraId="08945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2328" w:type="dxa"/>
            <w:noWrap w:val="0"/>
            <w:vAlign w:val="center"/>
          </w:tcPr>
          <w:p w14:paraId="4DBCC568">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color w:val="000000" w:themeColor="text1"/>
                <w:sz w:val="32"/>
                <w:szCs w:val="32"/>
                <w:lang w:val="en-US" w:eastAsia="zh-CN"/>
                <w14:textFill>
                  <w14:solidFill>
                    <w14:schemeClr w14:val="tx1"/>
                  </w14:solidFill>
                </w14:textFill>
              </w:rPr>
            </w:pPr>
            <w:r>
              <w:rPr>
                <w:rFonts w:hint="eastAsia" w:ascii="仿宋" w:hAnsi="仿宋" w:eastAsia="仿宋_GB2312" w:cs="仿宋"/>
                <w:color w:val="000000" w:themeColor="text1"/>
                <w:sz w:val="32"/>
                <w:szCs w:val="32"/>
                <w:lang w:val="en-US" w:eastAsia="zh-CN"/>
                <w14:textFill>
                  <w14:solidFill>
                    <w14:schemeClr w14:val="tx1"/>
                  </w14:solidFill>
                </w14:textFill>
              </w:rPr>
              <w:t>指导老师2</w:t>
            </w:r>
          </w:p>
        </w:tc>
        <w:tc>
          <w:tcPr>
            <w:tcW w:w="1549" w:type="dxa"/>
            <w:gridSpan w:val="2"/>
            <w:noWrap w:val="0"/>
            <w:vAlign w:val="center"/>
          </w:tcPr>
          <w:p w14:paraId="1BCDBC89">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549" w:type="dxa"/>
            <w:tcBorders>
              <w:right w:val="single" w:color="auto" w:sz="4" w:space="0"/>
            </w:tcBorders>
            <w:noWrap w:val="0"/>
            <w:vAlign w:val="center"/>
          </w:tcPr>
          <w:p w14:paraId="391FE52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32"/>
                <w:szCs w:val="32"/>
                <w:lang w:val="en-US" w:eastAsia="zh-CN"/>
              </w:rPr>
            </w:pPr>
            <w:r>
              <w:rPr>
                <w:rFonts w:hint="eastAsia" w:ascii="仿宋" w:hAnsi="仿宋" w:eastAsia="仿宋_GB2312" w:cs="仿宋"/>
                <w:sz w:val="32"/>
                <w:szCs w:val="32"/>
                <w:lang w:val="en-US" w:eastAsia="zh-CN"/>
              </w:rPr>
              <w:t>职务</w:t>
            </w:r>
          </w:p>
        </w:tc>
        <w:tc>
          <w:tcPr>
            <w:tcW w:w="1549" w:type="dxa"/>
            <w:gridSpan w:val="2"/>
            <w:tcBorders>
              <w:left w:val="single" w:color="auto" w:sz="4" w:space="0"/>
            </w:tcBorders>
            <w:noWrap w:val="0"/>
            <w:vAlign w:val="center"/>
          </w:tcPr>
          <w:p w14:paraId="548FC25D">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549" w:type="dxa"/>
            <w:noWrap w:val="0"/>
            <w:vAlign w:val="center"/>
          </w:tcPr>
          <w:p w14:paraId="32A4F7A5">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eastAsia="zh-CN"/>
              </w:rPr>
            </w:pPr>
            <w:r>
              <w:rPr>
                <w:rFonts w:hint="eastAsia" w:ascii="仿宋" w:hAnsi="仿宋" w:eastAsia="仿宋_GB2312" w:cs="仿宋"/>
                <w:sz w:val="32"/>
                <w:szCs w:val="32"/>
                <w:lang w:val="en-US" w:eastAsia="zh-CN"/>
              </w:rPr>
              <w:t>联系方式</w:t>
            </w:r>
          </w:p>
        </w:tc>
        <w:tc>
          <w:tcPr>
            <w:tcW w:w="1551" w:type="dxa"/>
            <w:noWrap w:val="0"/>
            <w:vAlign w:val="center"/>
          </w:tcPr>
          <w:p w14:paraId="168F851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r>
      <w:tr w14:paraId="48AA4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2328" w:type="dxa"/>
            <w:vMerge w:val="restart"/>
            <w:noWrap w:val="0"/>
            <w:vAlign w:val="center"/>
          </w:tcPr>
          <w:p w14:paraId="7EEDC0DE">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参赛队员</w:t>
            </w:r>
          </w:p>
          <w:p w14:paraId="23F90DAC">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eastAsia" w:ascii="仿宋" w:hAnsi="仿宋" w:eastAsia="仿宋_GB2312" w:cs="仿宋"/>
                <w:sz w:val="32"/>
                <w:szCs w:val="32"/>
                <w:lang w:val="en-US"/>
              </w:rPr>
              <w:t>（不超过7名）</w:t>
            </w:r>
          </w:p>
        </w:tc>
        <w:tc>
          <w:tcPr>
            <w:tcW w:w="1181" w:type="dxa"/>
            <w:noWrap w:val="0"/>
            <w:vAlign w:val="center"/>
          </w:tcPr>
          <w:p w14:paraId="64627399">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序号</w:t>
            </w:r>
          </w:p>
        </w:tc>
        <w:tc>
          <w:tcPr>
            <w:tcW w:w="2162" w:type="dxa"/>
            <w:gridSpan w:val="3"/>
            <w:noWrap w:val="0"/>
            <w:vAlign w:val="center"/>
          </w:tcPr>
          <w:p w14:paraId="137ABC07">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姓名</w:t>
            </w:r>
          </w:p>
        </w:tc>
        <w:tc>
          <w:tcPr>
            <w:tcW w:w="4404" w:type="dxa"/>
            <w:gridSpan w:val="3"/>
            <w:noWrap w:val="0"/>
            <w:vAlign w:val="center"/>
          </w:tcPr>
          <w:p w14:paraId="2E1667F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负责内容</w:t>
            </w:r>
          </w:p>
        </w:tc>
      </w:tr>
      <w:tr w14:paraId="75052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28" w:type="dxa"/>
            <w:vMerge w:val="continue"/>
            <w:noWrap w:val="0"/>
            <w:vAlign w:val="center"/>
          </w:tcPr>
          <w:p w14:paraId="05E0A06E">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181" w:type="dxa"/>
            <w:noWrap w:val="0"/>
            <w:vAlign w:val="center"/>
          </w:tcPr>
          <w:p w14:paraId="3866E077">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1</w:t>
            </w:r>
          </w:p>
        </w:tc>
        <w:tc>
          <w:tcPr>
            <w:tcW w:w="2162" w:type="dxa"/>
            <w:gridSpan w:val="3"/>
            <w:noWrap w:val="0"/>
            <w:vAlign w:val="center"/>
          </w:tcPr>
          <w:p w14:paraId="4A120814">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4404" w:type="dxa"/>
            <w:gridSpan w:val="3"/>
            <w:noWrap w:val="0"/>
            <w:vAlign w:val="center"/>
          </w:tcPr>
          <w:p w14:paraId="031FFBBD">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r>
      <w:tr w14:paraId="70C6A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28" w:type="dxa"/>
            <w:vMerge w:val="continue"/>
            <w:noWrap w:val="0"/>
            <w:vAlign w:val="center"/>
          </w:tcPr>
          <w:p w14:paraId="690699B4">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181" w:type="dxa"/>
            <w:noWrap w:val="0"/>
            <w:vAlign w:val="center"/>
          </w:tcPr>
          <w:p w14:paraId="4D2A9759">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2</w:t>
            </w:r>
          </w:p>
        </w:tc>
        <w:tc>
          <w:tcPr>
            <w:tcW w:w="2162" w:type="dxa"/>
            <w:gridSpan w:val="3"/>
            <w:noWrap w:val="0"/>
            <w:vAlign w:val="center"/>
          </w:tcPr>
          <w:p w14:paraId="25D71FC0">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4404" w:type="dxa"/>
            <w:gridSpan w:val="3"/>
            <w:noWrap w:val="0"/>
            <w:vAlign w:val="center"/>
          </w:tcPr>
          <w:p w14:paraId="4E6BFFCA">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r>
      <w:tr w14:paraId="14593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28" w:type="dxa"/>
            <w:vMerge w:val="continue"/>
            <w:noWrap w:val="0"/>
            <w:vAlign w:val="center"/>
          </w:tcPr>
          <w:p w14:paraId="6815FD3C">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181" w:type="dxa"/>
            <w:noWrap w:val="0"/>
            <w:vAlign w:val="center"/>
          </w:tcPr>
          <w:p w14:paraId="0B1A56DA">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3</w:t>
            </w:r>
          </w:p>
        </w:tc>
        <w:tc>
          <w:tcPr>
            <w:tcW w:w="2162" w:type="dxa"/>
            <w:gridSpan w:val="3"/>
            <w:noWrap w:val="0"/>
            <w:vAlign w:val="center"/>
          </w:tcPr>
          <w:p w14:paraId="3A7DA57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4404" w:type="dxa"/>
            <w:gridSpan w:val="3"/>
            <w:noWrap w:val="0"/>
            <w:vAlign w:val="center"/>
          </w:tcPr>
          <w:p w14:paraId="6DA4C9B9">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r>
      <w:tr w14:paraId="24B3D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28" w:type="dxa"/>
            <w:vMerge w:val="continue"/>
            <w:noWrap w:val="0"/>
            <w:vAlign w:val="center"/>
          </w:tcPr>
          <w:p w14:paraId="215281A5">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181" w:type="dxa"/>
            <w:noWrap w:val="0"/>
            <w:vAlign w:val="center"/>
          </w:tcPr>
          <w:p w14:paraId="2CA467D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4</w:t>
            </w:r>
          </w:p>
        </w:tc>
        <w:tc>
          <w:tcPr>
            <w:tcW w:w="2162" w:type="dxa"/>
            <w:gridSpan w:val="3"/>
            <w:noWrap w:val="0"/>
            <w:vAlign w:val="center"/>
          </w:tcPr>
          <w:p w14:paraId="751A44EA">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4404" w:type="dxa"/>
            <w:gridSpan w:val="3"/>
            <w:noWrap w:val="0"/>
            <w:vAlign w:val="center"/>
          </w:tcPr>
          <w:p w14:paraId="7B503DD8">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r>
      <w:tr w14:paraId="693A4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28" w:type="dxa"/>
            <w:vMerge w:val="continue"/>
            <w:noWrap w:val="0"/>
            <w:vAlign w:val="center"/>
          </w:tcPr>
          <w:p w14:paraId="4781A9E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181" w:type="dxa"/>
            <w:noWrap w:val="0"/>
            <w:vAlign w:val="center"/>
          </w:tcPr>
          <w:p w14:paraId="01FBD66E">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5</w:t>
            </w:r>
          </w:p>
        </w:tc>
        <w:tc>
          <w:tcPr>
            <w:tcW w:w="2162" w:type="dxa"/>
            <w:gridSpan w:val="3"/>
            <w:noWrap w:val="0"/>
            <w:vAlign w:val="center"/>
          </w:tcPr>
          <w:p w14:paraId="0034FB6C">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4404" w:type="dxa"/>
            <w:gridSpan w:val="3"/>
            <w:noWrap w:val="0"/>
            <w:vAlign w:val="center"/>
          </w:tcPr>
          <w:p w14:paraId="3B811779">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r>
      <w:tr w14:paraId="2139E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28" w:type="dxa"/>
            <w:vMerge w:val="continue"/>
            <w:noWrap w:val="0"/>
            <w:vAlign w:val="center"/>
          </w:tcPr>
          <w:p w14:paraId="5E2852D4">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181" w:type="dxa"/>
            <w:noWrap w:val="0"/>
            <w:vAlign w:val="center"/>
          </w:tcPr>
          <w:p w14:paraId="09224F05">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6</w:t>
            </w:r>
          </w:p>
        </w:tc>
        <w:tc>
          <w:tcPr>
            <w:tcW w:w="2162" w:type="dxa"/>
            <w:gridSpan w:val="3"/>
            <w:noWrap w:val="0"/>
            <w:vAlign w:val="center"/>
          </w:tcPr>
          <w:p w14:paraId="044E5C4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4404" w:type="dxa"/>
            <w:gridSpan w:val="3"/>
            <w:noWrap w:val="0"/>
            <w:vAlign w:val="center"/>
          </w:tcPr>
          <w:p w14:paraId="7859D35B">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r>
      <w:tr w14:paraId="3627A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28" w:type="dxa"/>
            <w:vMerge w:val="continue"/>
            <w:noWrap w:val="0"/>
            <w:vAlign w:val="center"/>
          </w:tcPr>
          <w:p w14:paraId="05452DCA">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1181" w:type="dxa"/>
            <w:noWrap w:val="0"/>
            <w:vAlign w:val="center"/>
          </w:tcPr>
          <w:p w14:paraId="4922310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7</w:t>
            </w:r>
          </w:p>
        </w:tc>
        <w:tc>
          <w:tcPr>
            <w:tcW w:w="2162" w:type="dxa"/>
            <w:gridSpan w:val="3"/>
            <w:noWrap w:val="0"/>
            <w:vAlign w:val="center"/>
          </w:tcPr>
          <w:p w14:paraId="4761C43C">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c>
          <w:tcPr>
            <w:tcW w:w="4404" w:type="dxa"/>
            <w:gridSpan w:val="3"/>
            <w:noWrap w:val="0"/>
            <w:vAlign w:val="center"/>
          </w:tcPr>
          <w:p w14:paraId="0DF5125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p>
        </w:tc>
      </w:tr>
      <w:tr w14:paraId="7F9C7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jc w:val="center"/>
        </w:trPr>
        <w:tc>
          <w:tcPr>
            <w:tcW w:w="2328" w:type="dxa"/>
            <w:noWrap w:val="0"/>
            <w:vAlign w:val="center"/>
          </w:tcPr>
          <w:p w14:paraId="711EA664">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en-US"/>
              </w:rPr>
            </w:pPr>
            <w:r>
              <w:rPr>
                <w:rFonts w:hint="default" w:ascii="仿宋" w:hAnsi="仿宋" w:eastAsia="仿宋_GB2312" w:cs="仿宋"/>
                <w:sz w:val="32"/>
                <w:szCs w:val="32"/>
                <w:lang w:val="en-US"/>
              </w:rPr>
              <w:t>作品介绍</w:t>
            </w:r>
          </w:p>
          <w:p w14:paraId="2EE895F5">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r>
              <w:rPr>
                <w:rFonts w:hint="default" w:ascii="仿宋" w:hAnsi="仿宋" w:eastAsia="仿宋_GB2312" w:cs="仿宋"/>
                <w:sz w:val="32"/>
                <w:szCs w:val="32"/>
                <w:lang w:val="en-US"/>
              </w:rPr>
              <w:t>（不超过</w:t>
            </w:r>
            <w:r>
              <w:rPr>
                <w:rFonts w:hint="eastAsia" w:ascii="仿宋" w:hAnsi="仿宋" w:eastAsia="仿宋_GB2312" w:cs="仿宋"/>
                <w:sz w:val="32"/>
                <w:szCs w:val="32"/>
                <w:lang w:val="en-US"/>
              </w:rPr>
              <w:t>3</w:t>
            </w:r>
            <w:r>
              <w:rPr>
                <w:rFonts w:hint="default" w:ascii="仿宋" w:hAnsi="仿宋" w:eastAsia="仿宋_GB2312" w:cs="仿宋"/>
                <w:sz w:val="32"/>
                <w:szCs w:val="32"/>
                <w:lang w:val="en-US"/>
              </w:rPr>
              <w:t>00字）</w:t>
            </w:r>
          </w:p>
        </w:tc>
        <w:tc>
          <w:tcPr>
            <w:tcW w:w="7747" w:type="dxa"/>
            <w:gridSpan w:val="7"/>
            <w:noWrap w:val="0"/>
            <w:vAlign w:val="center"/>
          </w:tcPr>
          <w:p w14:paraId="4F5669B4">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tc>
      </w:tr>
      <w:tr w14:paraId="5FA0D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jc w:val="center"/>
        </w:trPr>
        <w:tc>
          <w:tcPr>
            <w:tcW w:w="2328" w:type="dxa"/>
            <w:noWrap w:val="0"/>
            <w:vAlign w:val="center"/>
          </w:tcPr>
          <w:p w14:paraId="4CF33199">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r>
              <w:rPr>
                <w:rFonts w:hint="eastAsia" w:ascii="仿宋" w:hAnsi="仿宋" w:eastAsia="仿宋_GB2312" w:cs="仿宋"/>
                <w:sz w:val="32"/>
                <w:szCs w:val="32"/>
                <w:lang w:val="en-US"/>
              </w:rPr>
              <w:t>学院</w:t>
            </w:r>
            <w:r>
              <w:rPr>
                <w:rFonts w:hint="default" w:ascii="仿宋" w:hAnsi="仿宋" w:eastAsia="仿宋_GB2312" w:cs="仿宋"/>
                <w:sz w:val="32"/>
                <w:szCs w:val="32"/>
                <w:lang w:val="zh-CN"/>
              </w:rPr>
              <w:t>审核意见</w:t>
            </w:r>
          </w:p>
        </w:tc>
        <w:tc>
          <w:tcPr>
            <w:tcW w:w="7747" w:type="dxa"/>
            <w:gridSpan w:val="7"/>
            <w:noWrap w:val="0"/>
            <w:vAlign w:val="center"/>
          </w:tcPr>
          <w:p w14:paraId="261C7DEC">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p w14:paraId="7987FCA8">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p w14:paraId="173C27C5">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p w14:paraId="284C3171">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p w14:paraId="131255C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p w14:paraId="15FB8A39">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p w14:paraId="2639EB56">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p w14:paraId="13703212">
            <w:pPr>
              <w:keepNext w:val="0"/>
              <w:keepLines w:val="0"/>
              <w:pageBreakBefore w:val="0"/>
              <w:widowControl w:val="0"/>
              <w:kinsoku/>
              <w:wordWrap/>
              <w:overflowPunct/>
              <w:topLinePunct w:val="0"/>
              <w:autoSpaceDE/>
              <w:autoSpaceDN/>
              <w:bidi w:val="0"/>
              <w:adjustRightInd/>
              <w:snapToGrid/>
              <w:spacing w:line="576" w:lineRule="exact"/>
              <w:ind w:firstLine="0" w:firstLineChars="0"/>
              <w:jc w:val="right"/>
              <w:textAlignment w:val="auto"/>
              <w:rPr>
                <w:rFonts w:hint="default" w:ascii="仿宋" w:hAnsi="仿宋" w:eastAsia="仿宋_GB2312" w:cs="仿宋"/>
                <w:sz w:val="32"/>
                <w:szCs w:val="32"/>
                <w:lang w:val="zh-CN"/>
              </w:rPr>
            </w:pPr>
            <w:r>
              <w:rPr>
                <w:rFonts w:hint="default" w:ascii="仿宋" w:hAnsi="仿宋" w:eastAsia="仿宋_GB2312" w:cs="仿宋"/>
                <w:sz w:val="32"/>
                <w:szCs w:val="32"/>
                <w:lang w:val="zh-CN"/>
              </w:rPr>
              <w:t>（盖章）</w:t>
            </w:r>
            <w:r>
              <w:rPr>
                <w:rFonts w:hint="eastAsia" w:ascii="仿宋" w:hAnsi="仿宋" w:eastAsia="仿宋_GB2312" w:cs="仿宋"/>
                <w:sz w:val="32"/>
                <w:szCs w:val="32"/>
                <w:lang w:val="en-US"/>
              </w:rPr>
              <w:t xml:space="preserve">      </w:t>
            </w:r>
            <w:r>
              <w:rPr>
                <w:rFonts w:hint="default" w:ascii="仿宋" w:hAnsi="仿宋" w:eastAsia="仿宋_GB2312" w:cs="仿宋"/>
                <w:sz w:val="32"/>
                <w:szCs w:val="32"/>
                <w:lang w:val="zh-CN"/>
              </w:rPr>
              <w:t>年</w:t>
            </w:r>
            <w:r>
              <w:rPr>
                <w:rFonts w:hint="eastAsia" w:ascii="仿宋" w:hAnsi="仿宋" w:eastAsia="仿宋_GB2312" w:cs="仿宋"/>
                <w:sz w:val="32"/>
                <w:szCs w:val="32"/>
                <w:lang w:val="en-US"/>
              </w:rPr>
              <w:t xml:space="preserve">    </w:t>
            </w:r>
            <w:r>
              <w:rPr>
                <w:rFonts w:hint="default" w:ascii="仿宋" w:hAnsi="仿宋" w:eastAsia="仿宋_GB2312" w:cs="仿宋"/>
                <w:sz w:val="32"/>
                <w:szCs w:val="32"/>
                <w:lang w:val="zh-CN"/>
              </w:rPr>
              <w:t>月</w:t>
            </w:r>
            <w:r>
              <w:rPr>
                <w:rFonts w:hint="eastAsia" w:ascii="仿宋" w:hAnsi="仿宋" w:eastAsia="仿宋_GB2312" w:cs="仿宋"/>
                <w:sz w:val="32"/>
                <w:szCs w:val="32"/>
                <w:lang w:val="en-US"/>
              </w:rPr>
              <w:t xml:space="preserve">    </w:t>
            </w:r>
            <w:r>
              <w:rPr>
                <w:rFonts w:hint="default" w:ascii="仿宋" w:hAnsi="仿宋" w:eastAsia="仿宋_GB2312" w:cs="仿宋"/>
                <w:sz w:val="32"/>
                <w:szCs w:val="32"/>
                <w:lang w:val="zh-CN"/>
              </w:rPr>
              <w:t>日</w:t>
            </w:r>
          </w:p>
          <w:p w14:paraId="400B4F97">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32"/>
                <w:szCs w:val="32"/>
                <w:lang w:val="zh-CN"/>
              </w:rPr>
            </w:pPr>
          </w:p>
        </w:tc>
      </w:tr>
    </w:tbl>
    <w:p w14:paraId="547CB416">
      <w:pPr>
        <w:rPr>
          <w:rFonts w:hint="eastAsia" w:ascii="仿宋" w:hAnsi="仿宋" w:eastAsia="仿宋_GB2312" w:cs="仿宋"/>
          <w:sz w:val="32"/>
          <w:szCs w:val="32"/>
        </w:rPr>
      </w:pPr>
      <w:r>
        <w:rPr>
          <w:rFonts w:hint="eastAsia" w:ascii="仿宋" w:hAnsi="仿宋" w:eastAsia="仿宋_GB2312" w:cs="仿宋"/>
          <w:sz w:val="32"/>
          <w:szCs w:val="32"/>
        </w:rPr>
        <w:br w:type="page"/>
      </w:r>
    </w:p>
    <w:p w14:paraId="49B7BBF8">
      <w:pPr>
        <w:spacing w:line="240" w:lineRule="auto"/>
        <w:ind w:firstLine="0" w:firstLineChars="0"/>
        <w:contextualSpacing/>
        <w:jc w:val="both"/>
        <w:rPr>
          <w:rFonts w:hint="eastAsia" w:ascii="黑体" w:hAnsi="黑体" w:eastAsia="黑体" w:cs="黑体"/>
          <w:b w:val="0"/>
          <w:bCs w:val="0"/>
          <w:color w:val="auto"/>
          <w:sz w:val="32"/>
          <w:szCs w:val="32"/>
          <w:lang w:val="en-US" w:eastAsia="zh-CN"/>
        </w:rPr>
      </w:pPr>
      <w:r>
        <w:rPr>
          <w:rFonts w:hint="eastAsia" w:ascii="黑体" w:hAnsi="黑体" w:eastAsia="黑体" w:cs="黑体"/>
          <w:b w:val="0"/>
          <w:color w:val="auto"/>
          <w:sz w:val="32"/>
          <w:szCs w:val="32"/>
          <w:lang w:val="en-US" w:eastAsia="zh-CN"/>
        </w:rPr>
        <w:t>附件2</w:t>
      </w:r>
    </w:p>
    <w:p w14:paraId="15174FF0">
      <w:pPr>
        <w:spacing w:line="240" w:lineRule="auto"/>
        <w:ind w:firstLine="0" w:firstLineChars="0"/>
        <w:contextualSpacing/>
        <w:jc w:val="center"/>
        <w:rPr>
          <w:rFonts w:hint="eastAsia" w:ascii="方正小标宋简体" w:hAnsi="方正小标宋简体" w:eastAsia="方正小标宋简体" w:cs="方正小标宋简体"/>
          <w:b w:val="0"/>
          <w:bCs w:val="0"/>
          <w:color w:val="auto"/>
          <w:spacing w:val="-20"/>
          <w:sz w:val="44"/>
          <w:szCs w:val="44"/>
          <w:lang w:val="en-US" w:eastAsia="zh-CN"/>
        </w:rPr>
      </w:pPr>
      <w:r>
        <w:rPr>
          <w:rFonts w:hint="eastAsia" w:ascii="方正小标宋简体" w:hAnsi="方正小标宋简体" w:eastAsia="方正小标宋简体" w:cs="方正小标宋简体"/>
          <w:b w:val="0"/>
          <w:bCs w:val="0"/>
          <w:color w:val="auto"/>
          <w:spacing w:val="-20"/>
          <w:sz w:val="44"/>
          <w:szCs w:val="44"/>
          <w:lang w:val="en-US" w:eastAsia="zh-CN"/>
        </w:rPr>
        <w:t>“纪念红军长征胜利90周年——长征青春行”经典诵读比赛</w:t>
      </w:r>
    </w:p>
    <w:p w14:paraId="1D7B0EA4">
      <w:pPr>
        <w:spacing w:line="240" w:lineRule="auto"/>
        <w:ind w:firstLine="0" w:firstLineChars="0"/>
        <w:contextualSpacing/>
        <w:jc w:val="center"/>
        <w:rPr>
          <w:rFonts w:hint="eastAsia" w:ascii="方正小标宋简体" w:hAnsi="方正小标宋简体" w:eastAsia="方正小标宋简体" w:cs="方正小标宋简体"/>
          <w:bCs w:val="0"/>
          <w:color w:val="auto"/>
          <w:kern w:val="2"/>
          <w:sz w:val="44"/>
          <w:szCs w:val="44"/>
          <w:lang w:bidi="ar"/>
        </w:rPr>
      </w:pPr>
      <w:r>
        <w:rPr>
          <w:rFonts w:hint="eastAsia" w:ascii="方正小标宋简体" w:hAnsi="方正小标宋简体" w:eastAsia="方正小标宋简体" w:cs="方正小标宋简体"/>
          <w:b w:val="0"/>
          <w:bCs w:val="0"/>
          <w:color w:val="auto"/>
          <w:kern w:val="2"/>
          <w:sz w:val="44"/>
          <w:szCs w:val="44"/>
          <w:lang w:bidi="ar"/>
        </w:rPr>
        <w:t>作品著作权授权书</w:t>
      </w:r>
    </w:p>
    <w:p w14:paraId="68B12ED9">
      <w:pPr>
        <w:widowControl/>
        <w:spacing w:line="600" w:lineRule="exact"/>
        <w:jc w:val="center"/>
        <w:rPr>
          <w:rFonts w:ascii="宋体" w:hAnsi="宋体" w:eastAsia="宋体" w:cs="仿宋_GB2312"/>
          <w:b w:val="0"/>
          <w:bCs/>
          <w:color w:val="auto"/>
          <w:kern w:val="0"/>
          <w:sz w:val="40"/>
          <w:szCs w:val="40"/>
          <w:lang w:bidi="ar"/>
        </w:rPr>
      </w:pPr>
    </w:p>
    <w:p w14:paraId="0FBE9CE2">
      <w:pPr>
        <w:widowControl/>
        <w:spacing w:line="600" w:lineRule="exact"/>
        <w:ind w:firstLine="560" w:firstLineChars="200"/>
        <w:jc w:val="left"/>
        <w:rPr>
          <w:rFonts w:ascii="仿宋_GB2312" w:hAnsi="仿宋_GB2312" w:eastAsia="仿宋_GB2312" w:cs="仿宋_GB2312"/>
          <w:color w:val="auto"/>
          <w:kern w:val="0"/>
          <w:sz w:val="28"/>
          <w:szCs w:val="28"/>
          <w:lang w:bidi="ar"/>
        </w:rPr>
      </w:pPr>
      <w:r>
        <w:rPr>
          <w:rFonts w:ascii="仿宋_GB2312" w:hAnsi="仿宋_GB2312" w:eastAsia="仿宋_GB2312" w:cs="仿宋_GB2312"/>
          <w:color w:val="auto"/>
          <w:kern w:val="0"/>
          <w:sz w:val="28"/>
          <w:szCs w:val="28"/>
          <w:lang w:bidi="ar"/>
        </w:rPr>
        <w:t>本人(身份证号:</w:t>
      </w:r>
      <w:r>
        <w:rPr>
          <w:rFonts w:ascii="仿宋_GB2312" w:hAnsi="仿宋_GB2312" w:eastAsia="仿宋_GB2312" w:cs="仿宋_GB2312"/>
          <w:color w:val="auto"/>
          <w:kern w:val="0"/>
          <w:sz w:val="28"/>
          <w:szCs w:val="28"/>
          <w:u w:val="single"/>
          <w:lang w:bidi="ar"/>
        </w:rPr>
        <w:t xml:space="preserve"> </w:t>
      </w:r>
      <w:r>
        <w:rPr>
          <w:rFonts w:hint="eastAsia" w:ascii="仿宋_GB2312" w:hAnsi="仿宋_GB2312" w:eastAsia="仿宋_GB2312" w:cs="仿宋_GB2312"/>
          <w:color w:val="auto"/>
          <w:kern w:val="0"/>
          <w:sz w:val="28"/>
          <w:szCs w:val="28"/>
          <w:u w:val="single"/>
          <w:lang w:bidi="ar"/>
        </w:rPr>
        <w:t xml:space="preserve">         </w:t>
      </w:r>
      <w:r>
        <w:rPr>
          <w:rFonts w:ascii="仿宋_GB2312" w:hAnsi="仿宋_GB2312" w:eastAsia="仿宋_GB2312" w:cs="仿宋_GB2312"/>
          <w:color w:val="auto"/>
          <w:kern w:val="0"/>
          <w:sz w:val="28"/>
          <w:szCs w:val="28"/>
          <w:u w:val="single"/>
          <w:lang w:bidi="ar"/>
        </w:rPr>
        <w:t xml:space="preserve"> </w:t>
      </w:r>
      <w:r>
        <w:rPr>
          <w:rFonts w:hint="eastAsia" w:ascii="仿宋_GB2312" w:hAnsi="仿宋_GB2312" w:eastAsia="仿宋_GB2312" w:cs="仿宋_GB2312"/>
          <w:color w:val="auto"/>
          <w:kern w:val="0"/>
          <w:sz w:val="28"/>
          <w:szCs w:val="28"/>
          <w:u w:val="single"/>
          <w:lang w:bidi="ar"/>
        </w:rPr>
        <w:t xml:space="preserve">       </w:t>
      </w:r>
      <w:r>
        <w:rPr>
          <w:rFonts w:ascii="仿宋_GB2312" w:hAnsi="仿宋_GB2312" w:eastAsia="仿宋_GB2312" w:cs="仿宋_GB2312"/>
          <w:color w:val="auto"/>
          <w:kern w:val="0"/>
          <w:sz w:val="28"/>
          <w:szCs w:val="28"/>
          <w:lang w:bidi="ar"/>
        </w:rPr>
        <w:t>)同意参加</w:t>
      </w:r>
      <w:r>
        <w:rPr>
          <w:rFonts w:hint="eastAsia" w:ascii="仿宋_GB2312" w:hAnsi="仿宋_GB2312" w:eastAsia="仿宋_GB2312" w:cs="仿宋_GB2312"/>
          <w:color w:val="auto"/>
          <w:kern w:val="0"/>
          <w:sz w:val="28"/>
          <w:szCs w:val="28"/>
          <w:lang w:val="en-US" w:eastAsia="zh-CN" w:bidi="ar"/>
        </w:rPr>
        <w:t>“纪念红军长征胜利</w:t>
      </w:r>
      <w:r>
        <w:rPr>
          <w:rFonts w:hint="default" w:ascii="Times New Roman" w:hAnsi="Times New Roman" w:eastAsia="仿宋_GB2312" w:cs="Times New Roman"/>
          <w:color w:val="auto"/>
          <w:kern w:val="0"/>
          <w:sz w:val="28"/>
          <w:szCs w:val="28"/>
          <w:lang w:val="en-US" w:eastAsia="zh-CN" w:bidi="ar"/>
        </w:rPr>
        <w:t>90</w:t>
      </w:r>
      <w:r>
        <w:rPr>
          <w:rFonts w:hint="eastAsia" w:ascii="仿宋_GB2312" w:hAnsi="仿宋_GB2312" w:eastAsia="仿宋_GB2312" w:cs="仿宋_GB2312"/>
          <w:color w:val="auto"/>
          <w:kern w:val="0"/>
          <w:sz w:val="28"/>
          <w:szCs w:val="28"/>
          <w:lang w:val="en-US" w:eastAsia="zh-CN" w:bidi="ar"/>
        </w:rPr>
        <w:t>周年——长征青春行”经典诵读比赛</w:t>
      </w:r>
      <w:r>
        <w:rPr>
          <w:rFonts w:ascii="仿宋_GB2312" w:hAnsi="仿宋_GB2312" w:eastAsia="仿宋_GB2312" w:cs="仿宋_GB2312"/>
          <w:color w:val="auto"/>
          <w:kern w:val="0"/>
          <w:sz w:val="28"/>
          <w:szCs w:val="28"/>
          <w:lang w:bidi="ar"/>
        </w:rPr>
        <w:t>，是投稿作品《</w:t>
      </w:r>
      <w:r>
        <w:rPr>
          <w:rFonts w:hint="eastAsia" w:ascii="仿宋_GB2312" w:hAnsi="仿宋_GB2312" w:eastAsia="仿宋_GB2312" w:cs="仿宋_GB2312"/>
          <w:color w:val="auto"/>
          <w:kern w:val="0"/>
          <w:sz w:val="28"/>
          <w:szCs w:val="28"/>
          <w:u w:val="single"/>
          <w:lang w:bidi="ar"/>
        </w:rPr>
        <w:t xml:space="preserve">                    </w:t>
      </w:r>
      <w:r>
        <w:rPr>
          <w:rFonts w:ascii="仿宋_GB2312" w:hAnsi="仿宋_GB2312" w:eastAsia="仿宋_GB2312" w:cs="仿宋_GB2312"/>
          <w:color w:val="auto"/>
          <w:kern w:val="0"/>
          <w:sz w:val="28"/>
          <w:szCs w:val="28"/>
          <w:lang w:bidi="ar"/>
        </w:rPr>
        <w:t>》的著作权人，本投稿作品保证符合国家相关法律法规的要求，不侵犯任何第三人合法拥有的知识产权、肖像权、名誉权、隐私权等权益，凡本人投稿作品所涉及任何权属纠纷引起的法律责任均由本人全部承担。</w:t>
      </w:r>
    </w:p>
    <w:p w14:paraId="5C681598">
      <w:pPr>
        <w:widowControl/>
        <w:spacing w:line="600" w:lineRule="exact"/>
        <w:ind w:firstLine="560" w:firstLineChars="200"/>
        <w:jc w:val="left"/>
        <w:rPr>
          <w:rFonts w:ascii="仿宋_GB2312" w:hAnsi="仿宋_GB2312" w:eastAsia="仿宋_GB2312" w:cs="仿宋_GB2312"/>
          <w:color w:val="auto"/>
          <w:kern w:val="0"/>
          <w:sz w:val="28"/>
          <w:szCs w:val="28"/>
          <w:lang w:bidi="ar"/>
        </w:rPr>
      </w:pPr>
      <w:r>
        <w:rPr>
          <w:rFonts w:ascii="仿宋_GB2312" w:hAnsi="仿宋_GB2312" w:eastAsia="仿宋_GB2312" w:cs="仿宋_GB2312"/>
          <w:color w:val="auto"/>
          <w:kern w:val="0"/>
          <w:sz w:val="28"/>
          <w:szCs w:val="28"/>
          <w:lang w:bidi="ar"/>
        </w:rPr>
        <w:t>本人授权活动组织机构</w:t>
      </w:r>
      <w:r>
        <w:rPr>
          <w:rFonts w:hint="eastAsia" w:ascii="仿宋_GB2312" w:hAnsi="仿宋_GB2312" w:eastAsia="仿宋_GB2312" w:cs="仿宋_GB2312"/>
          <w:color w:val="auto"/>
          <w:kern w:val="0"/>
          <w:sz w:val="28"/>
          <w:szCs w:val="28"/>
          <w:lang w:eastAsia="zh-CN" w:bidi="ar"/>
        </w:rPr>
        <w:t>（</w:t>
      </w:r>
      <w:r>
        <w:rPr>
          <w:rFonts w:ascii="仿宋_GB2312" w:hAnsi="仿宋_GB2312" w:eastAsia="仿宋_GB2312" w:cs="仿宋_GB2312"/>
          <w:color w:val="auto"/>
          <w:kern w:val="0"/>
          <w:sz w:val="28"/>
          <w:szCs w:val="28"/>
          <w:lang w:bidi="ar"/>
        </w:rPr>
        <w:t>主办单位</w:t>
      </w:r>
      <w:r>
        <w:rPr>
          <w:rFonts w:hint="eastAsia" w:ascii="仿宋_GB2312" w:hAnsi="仿宋_GB2312" w:eastAsia="仿宋_GB2312" w:cs="仿宋_GB2312"/>
          <w:color w:val="auto"/>
          <w:kern w:val="0"/>
          <w:sz w:val="28"/>
          <w:szCs w:val="28"/>
          <w:lang w:bidi="ar"/>
        </w:rPr>
        <w:t>：共青团吉首大学委员会、吉首大学党委学生工作部、吉首大学图书馆）</w:t>
      </w:r>
      <w:r>
        <w:rPr>
          <w:rFonts w:ascii="仿宋_GB2312" w:hAnsi="仿宋_GB2312" w:eastAsia="仿宋_GB2312" w:cs="仿宋_GB2312"/>
          <w:color w:val="auto"/>
          <w:kern w:val="0"/>
          <w:sz w:val="28"/>
          <w:szCs w:val="28"/>
          <w:lang w:bidi="ar"/>
        </w:rPr>
        <w:t>使用本人投稿作品，不得用于经营性活动，仅可用于非营利性/公益性活动，包括展览、媒体报道、网络推广，不需另付稿酬。授权期限为永久。</w:t>
      </w:r>
    </w:p>
    <w:p w14:paraId="075EA24E">
      <w:pPr>
        <w:widowControl/>
        <w:spacing w:line="600" w:lineRule="exact"/>
        <w:ind w:firstLine="560" w:firstLineChars="200"/>
        <w:jc w:val="left"/>
        <w:rPr>
          <w:rFonts w:ascii="仿宋_GB2312" w:hAnsi="仿宋_GB2312" w:eastAsia="仿宋_GB2312" w:cs="仿宋_GB2312"/>
          <w:color w:val="auto"/>
          <w:kern w:val="0"/>
          <w:sz w:val="28"/>
          <w:szCs w:val="28"/>
          <w:lang w:bidi="ar"/>
        </w:rPr>
      </w:pPr>
      <w:r>
        <w:rPr>
          <w:rFonts w:ascii="仿宋_GB2312" w:hAnsi="仿宋_GB2312" w:eastAsia="仿宋_GB2312" w:cs="仿宋_GB2312"/>
          <w:color w:val="auto"/>
          <w:kern w:val="0"/>
          <w:sz w:val="28"/>
          <w:szCs w:val="28"/>
          <w:lang w:bidi="ar"/>
        </w:rPr>
        <w:t>在上述使用本作品的过程中，须保留作者署名权。</w:t>
      </w:r>
    </w:p>
    <w:p w14:paraId="003037B0">
      <w:pPr>
        <w:widowControl/>
        <w:spacing w:line="600" w:lineRule="exact"/>
        <w:jc w:val="left"/>
        <w:rPr>
          <w:rFonts w:hint="eastAsia" w:ascii="仿宋_GB2312" w:hAnsi="仿宋_GB2312" w:eastAsia="仿宋_GB2312" w:cs="仿宋_GB2312"/>
          <w:color w:val="auto"/>
          <w:kern w:val="0"/>
          <w:sz w:val="28"/>
          <w:szCs w:val="28"/>
          <w:lang w:eastAsia="zh-CN" w:bidi="ar"/>
        </w:rPr>
      </w:pPr>
    </w:p>
    <w:p w14:paraId="16E212FE">
      <w:pPr>
        <w:widowControl/>
        <w:wordWrap w:val="0"/>
        <w:spacing w:line="600" w:lineRule="exact"/>
        <w:ind w:firstLine="560" w:firstLineChars="200"/>
        <w:jc w:val="center"/>
        <w:rPr>
          <w:rFonts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kern w:val="0"/>
          <w:sz w:val="28"/>
          <w:szCs w:val="28"/>
          <w:lang w:bidi="ar"/>
        </w:rPr>
        <w:t xml:space="preserve">                      </w:t>
      </w:r>
      <w:r>
        <w:rPr>
          <w:rFonts w:ascii="仿宋_GB2312" w:hAnsi="仿宋_GB2312" w:eastAsia="仿宋_GB2312" w:cs="仿宋_GB2312"/>
          <w:color w:val="auto"/>
          <w:kern w:val="0"/>
          <w:sz w:val="28"/>
          <w:szCs w:val="28"/>
          <w:lang w:bidi="ar"/>
        </w:rPr>
        <w:t>作者</w:t>
      </w:r>
      <w:r>
        <w:rPr>
          <w:rFonts w:hint="eastAsia" w:ascii="仿宋_GB2312" w:hAnsi="仿宋_GB2312" w:eastAsia="仿宋_GB2312" w:cs="仿宋_GB2312"/>
          <w:color w:val="auto"/>
          <w:kern w:val="0"/>
          <w:sz w:val="28"/>
          <w:szCs w:val="28"/>
          <w:lang w:bidi="ar"/>
        </w:rPr>
        <w:t xml:space="preserve">（签字）：      </w:t>
      </w:r>
    </w:p>
    <w:p w14:paraId="1A86BA98">
      <w:pPr>
        <w:jc w:val="center"/>
        <w:rPr>
          <w:rFonts w:ascii="仿宋_GB2312" w:hAnsi="仿宋_GB2312" w:eastAsia="仿宋_GB2312" w:cs="仿宋_GB2312"/>
          <w:color w:val="auto"/>
          <w:kern w:val="0"/>
          <w:sz w:val="28"/>
          <w:szCs w:val="28"/>
          <w:lang w:bidi="ar"/>
        </w:rPr>
        <w:sectPr>
          <w:footerReference r:id="rId4" w:type="default"/>
          <w:pgSz w:w="11906" w:h="23811"/>
          <w:pgMar w:top="1440" w:right="1800" w:bottom="1440" w:left="1800" w:header="851" w:footer="992" w:gutter="0"/>
          <w:pgNumType w:fmt="decimal" w:start="1"/>
          <w:cols w:space="0" w:num="1"/>
          <w:rtlGutter w:val="0"/>
          <w:docGrid w:type="lines" w:linePitch="312" w:charSpace="0"/>
        </w:sectPr>
      </w:pPr>
      <w:r>
        <w:rPr>
          <w:rFonts w:hint="eastAsia" w:eastAsia="仿宋_GB2312"/>
          <w:color w:val="auto"/>
          <w:kern w:val="0"/>
          <w:sz w:val="28"/>
          <w:szCs w:val="28"/>
          <w:lang w:val="en-US" w:eastAsia="zh-CN" w:bidi="ar"/>
        </w:rPr>
        <w:t xml:space="preserve">                   </w:t>
      </w:r>
      <w:r>
        <w:rPr>
          <w:rFonts w:hint="default" w:ascii="Times New Roman" w:hAnsi="Times New Roman" w:eastAsia="仿宋_GB2312" w:cs="Times New Roman"/>
          <w:color w:val="auto"/>
          <w:kern w:val="0"/>
          <w:sz w:val="28"/>
          <w:szCs w:val="28"/>
          <w:lang w:val="en-US" w:eastAsia="zh-CN" w:bidi="ar"/>
        </w:rPr>
        <w:t>2026</w:t>
      </w:r>
      <w:r>
        <w:rPr>
          <w:rFonts w:ascii="仿宋_GB2312" w:hAnsi="仿宋_GB2312" w:eastAsia="仿宋_GB2312" w:cs="仿宋_GB2312"/>
          <w:color w:val="auto"/>
          <w:kern w:val="0"/>
          <w:sz w:val="28"/>
          <w:szCs w:val="28"/>
          <w:lang w:bidi="ar"/>
        </w:rPr>
        <w:t xml:space="preserve">年 </w:t>
      </w:r>
      <w:r>
        <w:rPr>
          <w:rFonts w:hint="eastAsia" w:ascii="仿宋_GB2312" w:hAnsi="仿宋_GB2312" w:eastAsia="仿宋_GB2312" w:cs="仿宋_GB2312"/>
          <w:color w:val="auto"/>
          <w:kern w:val="0"/>
          <w:sz w:val="28"/>
          <w:szCs w:val="28"/>
          <w:lang w:bidi="ar"/>
        </w:rPr>
        <w:t xml:space="preserve"> </w:t>
      </w:r>
      <w:r>
        <w:rPr>
          <w:rFonts w:ascii="仿宋_GB2312" w:hAnsi="仿宋_GB2312" w:eastAsia="仿宋_GB2312" w:cs="仿宋_GB2312"/>
          <w:color w:val="auto"/>
          <w:kern w:val="0"/>
          <w:sz w:val="28"/>
          <w:szCs w:val="28"/>
          <w:lang w:bidi="ar"/>
        </w:rPr>
        <w:t>月</w:t>
      </w:r>
      <w:r>
        <w:rPr>
          <w:rFonts w:hint="eastAsia" w:ascii="仿宋_GB2312" w:hAnsi="仿宋_GB2312" w:eastAsia="仿宋_GB2312" w:cs="仿宋_GB2312"/>
          <w:color w:val="auto"/>
          <w:kern w:val="0"/>
          <w:sz w:val="28"/>
          <w:szCs w:val="28"/>
          <w:lang w:bidi="ar"/>
        </w:rPr>
        <w:t xml:space="preserve">  </w:t>
      </w:r>
      <w:r>
        <w:rPr>
          <w:rFonts w:ascii="仿宋_GB2312" w:hAnsi="仿宋_GB2312" w:eastAsia="仿宋_GB2312" w:cs="仿宋_GB2312"/>
          <w:color w:val="auto"/>
          <w:kern w:val="0"/>
          <w:sz w:val="28"/>
          <w:szCs w:val="28"/>
          <w:lang w:bidi="ar"/>
        </w:rPr>
        <w:t>日</w:t>
      </w:r>
    </w:p>
    <w:p w14:paraId="3AE1CF72">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黑体" w:hAnsi="黑体" w:eastAsia="黑体" w:cs="黑体"/>
          <w:spacing w:val="-6"/>
          <w:sz w:val="32"/>
          <w:szCs w:val="32"/>
          <w:lang w:val="en-US" w:eastAsia="zh-CN"/>
        </w:rPr>
      </w:pPr>
      <w:r>
        <w:rPr>
          <w:rFonts w:hint="eastAsia" w:ascii="黑体" w:hAnsi="黑体" w:eastAsia="黑体" w:cs="黑体"/>
          <w:b w:val="0"/>
          <w:bCs w:val="0"/>
          <w:color w:val="auto"/>
          <w:sz w:val="32"/>
          <w:szCs w:val="32"/>
          <w:lang w:val="en-US" w:eastAsia="zh-CN"/>
        </w:rPr>
        <w:t>附件3</w:t>
      </w:r>
    </w:p>
    <w:p w14:paraId="1DCB8F0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b w:val="0"/>
          <w:bCs w:val="0"/>
          <w:color w:val="auto"/>
          <w:spacing w:val="-20"/>
          <w:sz w:val="44"/>
          <w:szCs w:val="44"/>
          <w:lang w:val="en-US" w:eastAsia="zh-CN"/>
        </w:rPr>
      </w:pPr>
      <w:r>
        <w:rPr>
          <w:rFonts w:hint="eastAsia" w:ascii="方正小标宋简体" w:hAnsi="方正小标宋简体" w:eastAsia="方正小标宋简体" w:cs="方正小标宋简体"/>
          <w:b w:val="0"/>
          <w:bCs w:val="0"/>
          <w:color w:val="auto"/>
          <w:spacing w:val="-20"/>
          <w:sz w:val="44"/>
          <w:szCs w:val="44"/>
          <w:lang w:val="en-US" w:eastAsia="zh-CN"/>
        </w:rPr>
        <w:t>“纪念红军长征胜利90周年——长征青春行”经典诵读比赛推荐表</w:t>
      </w:r>
    </w:p>
    <w:p w14:paraId="6B17F70E">
      <w:pPr>
        <w:keepNext w:val="0"/>
        <w:keepLines w:val="0"/>
        <w:pageBreakBefore w:val="0"/>
        <w:widowControl w:val="0"/>
        <w:kinsoku/>
        <w:wordWrap/>
        <w:overflowPunct/>
        <w:topLinePunct w:val="0"/>
        <w:autoSpaceDE/>
        <w:autoSpaceDN/>
        <w:bidi w:val="0"/>
        <w:adjustRightInd/>
        <w:snapToGrid/>
        <w:spacing w:line="576" w:lineRule="exact"/>
        <w:ind w:firstLine="552" w:firstLineChars="200"/>
        <w:jc w:val="left"/>
        <w:textAlignment w:val="auto"/>
        <w:rPr>
          <w:rFonts w:hint="eastAsia" w:ascii="仿宋" w:hAnsi="仿宋" w:eastAsia="仿宋_GB2312" w:cs="仿宋"/>
          <w:sz w:val="28"/>
          <w:szCs w:val="28"/>
          <w:lang w:eastAsia="zh-CN"/>
        </w:rPr>
      </w:pPr>
      <w:r>
        <w:rPr>
          <w:rFonts w:hint="eastAsia" w:ascii="仿宋" w:hAnsi="仿宋" w:eastAsia="仿宋_GB2312" w:cs="仿宋"/>
          <w:sz w:val="28"/>
          <w:szCs w:val="28"/>
        </w:rPr>
        <w:t>学院（盖章）：</w:t>
      </w:r>
      <w:r>
        <w:rPr>
          <w:rFonts w:hint="eastAsia" w:ascii="仿宋" w:hAnsi="仿宋" w:eastAsia="仿宋_GB2312" w:cs="仿宋"/>
          <w:sz w:val="28"/>
          <w:szCs w:val="28"/>
          <w:u w:val="single"/>
        </w:rPr>
        <w:t>　　　</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lang w:eastAsia="zh-CN"/>
        </w:rPr>
        <w:t>　</w:t>
      </w:r>
      <w:r>
        <w:rPr>
          <w:rFonts w:hint="eastAsia" w:ascii="仿宋" w:hAnsi="仿宋" w:eastAsia="仿宋_GB2312" w:cs="仿宋"/>
          <w:sz w:val="28"/>
          <w:szCs w:val="28"/>
        </w:rPr>
        <w:t>审核人：</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u w:val="single"/>
        </w:rPr>
        <w:t>　　</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u w:val="single"/>
        </w:rPr>
        <w:t>　</w:t>
      </w:r>
      <w:r>
        <w:rPr>
          <w:rFonts w:hint="eastAsia" w:ascii="仿宋" w:hAnsi="仿宋" w:eastAsia="仿宋_GB2312" w:cs="仿宋"/>
          <w:sz w:val="28"/>
          <w:szCs w:val="28"/>
        </w:rPr>
        <w:t>　联系电话：</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u w:val="single"/>
        </w:rPr>
        <w:t>　　</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u w:val="single"/>
        </w:rPr>
        <w:t>　</w:t>
      </w:r>
      <w:r>
        <w:rPr>
          <w:rFonts w:hint="eastAsia" w:ascii="仿宋" w:hAnsi="仿宋" w:eastAsia="仿宋_GB2312" w:cs="仿宋"/>
          <w:sz w:val="28"/>
          <w:szCs w:val="28"/>
        </w:rPr>
        <w:t>　</w:t>
      </w:r>
    </w:p>
    <w:p w14:paraId="0312896D">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仿宋" w:hAnsi="仿宋" w:eastAsia="仿宋" w:cs="仿宋"/>
          <w:sz w:val="32"/>
          <w:szCs w:val="32"/>
        </w:rPr>
      </w:pPr>
    </w:p>
    <w:tbl>
      <w:tblPr>
        <w:tblStyle w:val="6"/>
        <w:tblW w:w="12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3969"/>
        <w:gridCol w:w="1928"/>
        <w:gridCol w:w="2359"/>
        <w:gridCol w:w="1735"/>
        <w:gridCol w:w="1690"/>
      </w:tblGrid>
      <w:tr w14:paraId="1012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980" w:type="dxa"/>
            <w:vAlign w:val="center"/>
          </w:tcPr>
          <w:p w14:paraId="2A0F4CC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序号</w:t>
            </w:r>
          </w:p>
        </w:tc>
        <w:tc>
          <w:tcPr>
            <w:tcW w:w="3969" w:type="dxa"/>
            <w:vAlign w:val="center"/>
          </w:tcPr>
          <w:p w14:paraId="3DB11BDB">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作品名称</w:t>
            </w:r>
          </w:p>
        </w:tc>
        <w:tc>
          <w:tcPr>
            <w:tcW w:w="1928" w:type="dxa"/>
            <w:vAlign w:val="center"/>
          </w:tcPr>
          <w:p w14:paraId="624F45B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28"/>
                <w:szCs w:val="28"/>
                <w:lang w:val="en-US" w:eastAsia="zh-CN"/>
              </w:rPr>
            </w:pPr>
            <w:r>
              <w:rPr>
                <w:rFonts w:hint="eastAsia" w:ascii="仿宋" w:hAnsi="仿宋" w:eastAsia="仿宋_GB2312" w:cs="仿宋"/>
                <w:sz w:val="28"/>
                <w:szCs w:val="28"/>
                <w:lang w:val="en-US" w:eastAsia="zh-CN"/>
              </w:rPr>
              <w:t>负责人</w:t>
            </w:r>
          </w:p>
        </w:tc>
        <w:tc>
          <w:tcPr>
            <w:tcW w:w="2359" w:type="dxa"/>
            <w:vAlign w:val="center"/>
          </w:tcPr>
          <w:p w14:paraId="6D1FEBCA">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28"/>
                <w:szCs w:val="28"/>
                <w:lang w:val="en-US" w:eastAsia="zh-CN"/>
              </w:rPr>
            </w:pPr>
            <w:r>
              <w:rPr>
                <w:rFonts w:hint="eastAsia" w:ascii="仿宋" w:hAnsi="仿宋" w:eastAsia="仿宋_GB2312" w:cs="仿宋"/>
                <w:sz w:val="28"/>
                <w:szCs w:val="28"/>
                <w:lang w:eastAsia="zh-CN"/>
              </w:rPr>
              <w:t>负责人联系电话</w:t>
            </w:r>
          </w:p>
        </w:tc>
        <w:tc>
          <w:tcPr>
            <w:tcW w:w="1735" w:type="dxa"/>
            <w:vAlign w:val="center"/>
          </w:tcPr>
          <w:p w14:paraId="016E0D7D">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val="en-US" w:eastAsia="zh-CN"/>
              </w:rPr>
              <w:t>团队成员</w:t>
            </w:r>
          </w:p>
        </w:tc>
        <w:tc>
          <w:tcPr>
            <w:tcW w:w="1690" w:type="dxa"/>
            <w:vAlign w:val="center"/>
          </w:tcPr>
          <w:p w14:paraId="07DFC3A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指导教师</w:t>
            </w:r>
          </w:p>
        </w:tc>
      </w:tr>
      <w:tr w14:paraId="368F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980" w:type="dxa"/>
            <w:vAlign w:val="center"/>
          </w:tcPr>
          <w:p w14:paraId="6C7ED93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1</w:t>
            </w:r>
          </w:p>
        </w:tc>
        <w:tc>
          <w:tcPr>
            <w:tcW w:w="3969" w:type="dxa"/>
            <w:vAlign w:val="center"/>
          </w:tcPr>
          <w:p w14:paraId="4BEC91BE">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928" w:type="dxa"/>
            <w:vAlign w:val="center"/>
          </w:tcPr>
          <w:p w14:paraId="0F8BCD71">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2359" w:type="dxa"/>
            <w:vAlign w:val="center"/>
          </w:tcPr>
          <w:p w14:paraId="1B4934F9">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735" w:type="dxa"/>
            <w:vAlign w:val="center"/>
          </w:tcPr>
          <w:p w14:paraId="454DE33C">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690" w:type="dxa"/>
            <w:vAlign w:val="center"/>
          </w:tcPr>
          <w:p w14:paraId="10436B8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r>
      <w:tr w14:paraId="3286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980" w:type="dxa"/>
            <w:vAlign w:val="center"/>
          </w:tcPr>
          <w:p w14:paraId="6BC7603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val="en-US" w:eastAsia="zh-CN"/>
              </w:rPr>
            </w:pPr>
            <w:r>
              <w:rPr>
                <w:rFonts w:hint="eastAsia" w:ascii="仿宋" w:hAnsi="仿宋" w:eastAsia="仿宋_GB2312" w:cs="仿宋"/>
                <w:sz w:val="28"/>
                <w:szCs w:val="28"/>
                <w:lang w:val="en-US" w:eastAsia="zh-CN"/>
              </w:rPr>
              <w:t>2</w:t>
            </w:r>
          </w:p>
        </w:tc>
        <w:tc>
          <w:tcPr>
            <w:tcW w:w="3969" w:type="dxa"/>
            <w:vAlign w:val="center"/>
          </w:tcPr>
          <w:p w14:paraId="1B73E4FB">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928" w:type="dxa"/>
            <w:vAlign w:val="center"/>
          </w:tcPr>
          <w:p w14:paraId="6A21701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2359" w:type="dxa"/>
            <w:vAlign w:val="center"/>
          </w:tcPr>
          <w:p w14:paraId="2C1DA7A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735" w:type="dxa"/>
            <w:vAlign w:val="center"/>
          </w:tcPr>
          <w:p w14:paraId="255D41BB">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690" w:type="dxa"/>
            <w:vAlign w:val="center"/>
          </w:tcPr>
          <w:p w14:paraId="1C08648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r>
      <w:tr w14:paraId="4F3F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980" w:type="dxa"/>
            <w:vAlign w:val="center"/>
          </w:tcPr>
          <w:p w14:paraId="4841DDCD">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28"/>
                <w:szCs w:val="28"/>
                <w:lang w:val="en-US" w:eastAsia="zh-CN"/>
              </w:rPr>
            </w:pPr>
            <w:r>
              <w:rPr>
                <w:rFonts w:hint="eastAsia" w:ascii="仿宋" w:hAnsi="仿宋" w:eastAsia="仿宋_GB2312" w:cs="仿宋"/>
                <w:sz w:val="28"/>
                <w:szCs w:val="28"/>
                <w:lang w:val="en-US" w:eastAsia="zh-CN"/>
              </w:rPr>
              <w:t>3</w:t>
            </w:r>
          </w:p>
        </w:tc>
        <w:tc>
          <w:tcPr>
            <w:tcW w:w="3969" w:type="dxa"/>
            <w:vAlign w:val="center"/>
          </w:tcPr>
          <w:p w14:paraId="5BA0920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928" w:type="dxa"/>
            <w:vAlign w:val="center"/>
          </w:tcPr>
          <w:p w14:paraId="48D31068">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2359" w:type="dxa"/>
            <w:vAlign w:val="center"/>
          </w:tcPr>
          <w:p w14:paraId="0A766A8C">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735" w:type="dxa"/>
            <w:vAlign w:val="center"/>
          </w:tcPr>
          <w:p w14:paraId="6DB485C5">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690" w:type="dxa"/>
            <w:vAlign w:val="center"/>
          </w:tcPr>
          <w:p w14:paraId="11ABBE2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r>
    </w:tbl>
    <w:p w14:paraId="1B550F30">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微软雅黑" w:hAnsi="宋体" w:eastAsia="微软雅黑" w:cs="Times New Roman"/>
          <w:b w:val="0"/>
          <w:bCs w:val="0"/>
          <w:color w:val="auto"/>
          <w:sz w:val="40"/>
          <w:szCs w:val="40"/>
          <w:lang w:val="en-US" w:eastAsia="zh-CN"/>
        </w:rPr>
      </w:pPr>
    </w:p>
    <w:p w14:paraId="2E96A7F8">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微软雅黑" w:hAnsi="宋体" w:eastAsia="微软雅黑" w:cs="Times New Roman"/>
          <w:b w:val="0"/>
          <w:bCs w:val="0"/>
          <w:color w:val="auto"/>
          <w:sz w:val="40"/>
          <w:szCs w:val="40"/>
          <w:lang w:val="en-US" w:eastAsia="zh-CN"/>
        </w:rPr>
      </w:pPr>
    </w:p>
    <w:p w14:paraId="511F1B86">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微软雅黑" w:hAnsi="宋体" w:eastAsia="微软雅黑" w:cs="Times New Roman"/>
          <w:b w:val="0"/>
          <w:bCs w:val="0"/>
          <w:color w:val="auto"/>
          <w:sz w:val="40"/>
          <w:szCs w:val="40"/>
          <w:lang w:val="en-US" w:eastAsia="zh-CN"/>
        </w:rPr>
        <w:sectPr>
          <w:footerReference r:id="rId5" w:type="default"/>
          <w:pgSz w:w="16838" w:h="11906" w:orient="landscape"/>
          <w:pgMar w:top="1531" w:right="2098" w:bottom="1531" w:left="1984" w:header="851" w:footer="992" w:gutter="0"/>
          <w:pgNumType w:fmt="decimal"/>
          <w:cols w:space="0" w:num="1"/>
          <w:rtlGutter w:val="0"/>
          <w:docGrid w:type="linesAndChars" w:linePitch="579" w:charSpace="-849"/>
        </w:sectPr>
      </w:pPr>
    </w:p>
    <w:p w14:paraId="5F661D38">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附件4</w:t>
      </w:r>
    </w:p>
    <w:p w14:paraId="2779F62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“纪念红军长征胜利90周年——长征青春行”</w:t>
      </w:r>
    </w:p>
    <w:p w14:paraId="23821EE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经典诵读比赛评分标准</w:t>
      </w:r>
    </w:p>
    <w:p w14:paraId="32EA5F59">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left"/>
        <w:textAlignment w:val="auto"/>
        <w:rPr>
          <w:rFonts w:hint="eastAsia" w:ascii="仿宋" w:hAnsi="仿宋" w:eastAsia="仿宋_GB2312" w:cs="仿宋"/>
          <w:sz w:val="32"/>
          <w:szCs w:val="32"/>
          <w:lang w:eastAsia="zh-CN"/>
        </w:rPr>
      </w:pPr>
      <w:r>
        <w:rPr>
          <w:rFonts w:hint="eastAsia" w:ascii="仿宋" w:hAnsi="仿宋" w:eastAsia="仿宋_GB2312" w:cs="仿宋"/>
          <w:sz w:val="32"/>
          <w:szCs w:val="32"/>
          <w:lang w:eastAsia="zh-CN"/>
        </w:rPr>
        <w:t>采用百分制：每支队伍比赛成绩满分为100分；</w:t>
      </w:r>
    </w:p>
    <w:p w14:paraId="79E7ACBD">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left"/>
        <w:textAlignment w:val="auto"/>
        <w:rPr>
          <w:rFonts w:hint="eastAsia" w:ascii="仿宋" w:hAnsi="仿宋" w:eastAsia="仿宋_GB2312" w:cs="仿宋"/>
          <w:sz w:val="32"/>
          <w:szCs w:val="32"/>
          <w:lang w:eastAsia="zh-CN"/>
        </w:rPr>
      </w:pPr>
      <w:r>
        <w:rPr>
          <w:rFonts w:hint="eastAsia" w:ascii="仿宋" w:hAnsi="仿宋" w:eastAsia="仿宋_GB2312" w:cs="仿宋"/>
          <w:sz w:val="32"/>
          <w:szCs w:val="32"/>
          <w:lang w:eastAsia="zh-CN"/>
        </w:rPr>
        <w:t>分值构成：本次比赛从主题内容、</w:t>
      </w:r>
      <w:r>
        <w:rPr>
          <w:rFonts w:hint="eastAsia" w:ascii="仿宋" w:hAnsi="仿宋" w:eastAsia="仿宋_GB2312" w:cs="仿宋"/>
          <w:sz w:val="32"/>
          <w:szCs w:val="32"/>
          <w:lang w:val="en-US" w:eastAsia="zh-CN"/>
        </w:rPr>
        <w:t>朗诵能力</w:t>
      </w:r>
      <w:r>
        <w:rPr>
          <w:rFonts w:hint="eastAsia" w:ascii="仿宋" w:hAnsi="仿宋" w:eastAsia="仿宋_GB2312" w:cs="仿宋"/>
          <w:sz w:val="32"/>
          <w:szCs w:val="32"/>
          <w:lang w:eastAsia="zh-CN"/>
        </w:rPr>
        <w:t>、视频效果、创意创新4个方面进行考察；</w:t>
      </w:r>
    </w:p>
    <w:p w14:paraId="2562CF57">
      <w:pPr>
        <w:keepNext w:val="0"/>
        <w:keepLines w:val="0"/>
        <w:pageBreakBefore w:val="0"/>
        <w:widowControl w:val="0"/>
        <w:kinsoku/>
        <w:wordWrap/>
        <w:overflowPunct/>
        <w:topLinePunct w:val="0"/>
        <w:autoSpaceDE/>
        <w:autoSpaceDN/>
        <w:bidi w:val="0"/>
        <w:adjustRightInd/>
        <w:snapToGrid/>
        <w:spacing w:after="292" w:afterLines="50" w:line="576" w:lineRule="exact"/>
        <w:ind w:firstLine="632" w:firstLineChars="200"/>
        <w:jc w:val="left"/>
        <w:textAlignment w:val="auto"/>
        <w:rPr>
          <w:rFonts w:hint="eastAsia" w:ascii="仿宋" w:hAnsi="仿宋" w:eastAsia="仿宋_GB2312" w:cs="仿宋"/>
          <w:sz w:val="32"/>
          <w:szCs w:val="32"/>
          <w:lang w:eastAsia="zh-CN"/>
        </w:rPr>
      </w:pPr>
      <w:r>
        <w:rPr>
          <w:rFonts w:hint="eastAsia" w:ascii="仿宋" w:hAnsi="仿宋" w:eastAsia="仿宋_GB2312" w:cs="仿宋"/>
          <w:sz w:val="32"/>
          <w:szCs w:val="32"/>
          <w:lang w:eastAsia="zh-CN"/>
        </w:rPr>
        <w:t>视频评比：评委对参赛作品进行评分，统计评审分数，计分时去掉最高分和最低分，取平均分(保留至小数点后两位)。</w:t>
      </w:r>
    </w:p>
    <w:p w14:paraId="17C21817">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仿宋" w:hAnsi="仿宋" w:eastAsia="仿宋_GB2312" w:cs="仿宋"/>
          <w:b/>
          <w:bCs/>
          <w:sz w:val="32"/>
          <w:szCs w:val="32"/>
          <w:lang w:eastAsia="zh-CN"/>
        </w:rPr>
      </w:pPr>
      <w:r>
        <w:rPr>
          <w:rFonts w:hint="eastAsia" w:ascii="仿宋" w:hAnsi="仿宋" w:eastAsia="仿宋_GB2312" w:cs="仿宋"/>
          <w:b/>
          <w:bCs/>
          <w:sz w:val="32"/>
          <w:szCs w:val="32"/>
          <w:lang w:eastAsia="zh-CN"/>
        </w:rPr>
        <w:t>评分表：</w:t>
      </w:r>
    </w:p>
    <w:tbl>
      <w:tblPr>
        <w:tblStyle w:val="6"/>
        <w:tblW w:w="9836" w:type="dxa"/>
        <w:jc w:val="center"/>
        <w:tblLayout w:type="fixed"/>
        <w:tblCellMar>
          <w:top w:w="0" w:type="dxa"/>
          <w:left w:w="108" w:type="dxa"/>
          <w:bottom w:w="0" w:type="dxa"/>
          <w:right w:w="108" w:type="dxa"/>
        </w:tblCellMar>
      </w:tblPr>
      <w:tblGrid>
        <w:gridCol w:w="1666"/>
        <w:gridCol w:w="5721"/>
        <w:gridCol w:w="815"/>
        <w:gridCol w:w="1634"/>
      </w:tblGrid>
      <w:tr w14:paraId="0F1DBD02">
        <w:tblPrEx>
          <w:tblCellMar>
            <w:top w:w="0" w:type="dxa"/>
            <w:left w:w="108" w:type="dxa"/>
            <w:bottom w:w="0" w:type="dxa"/>
            <w:right w:w="108" w:type="dxa"/>
          </w:tblCellMar>
        </w:tblPrEx>
        <w:trPr>
          <w:cantSplit/>
          <w:trHeight w:val="23" w:hRule="atLeast"/>
          <w:jc w:val="center"/>
        </w:trPr>
        <w:tc>
          <w:tcPr>
            <w:tcW w:w="1666" w:type="dxa"/>
            <w:tcBorders>
              <w:top w:val="single" w:color="000000" w:sz="4" w:space="0"/>
              <w:left w:val="single" w:color="000000" w:sz="4" w:space="0"/>
              <w:bottom w:val="single" w:color="000000" w:sz="4" w:space="0"/>
              <w:right w:val="single" w:color="000000" w:sz="4" w:space="0"/>
            </w:tcBorders>
            <w:vAlign w:val="center"/>
          </w:tcPr>
          <w:p w14:paraId="7A82D97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评分项目</w:t>
            </w:r>
          </w:p>
        </w:tc>
        <w:tc>
          <w:tcPr>
            <w:tcW w:w="5721" w:type="dxa"/>
            <w:tcBorders>
              <w:top w:val="single" w:color="000000" w:sz="4" w:space="0"/>
              <w:left w:val="single" w:color="000000" w:sz="4" w:space="0"/>
              <w:bottom w:val="single" w:color="000000" w:sz="4" w:space="0"/>
              <w:right w:val="single" w:color="000000" w:sz="4" w:space="0"/>
            </w:tcBorders>
            <w:vAlign w:val="center"/>
          </w:tcPr>
          <w:p w14:paraId="7147B39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评分细则</w:t>
            </w:r>
          </w:p>
        </w:tc>
        <w:tc>
          <w:tcPr>
            <w:tcW w:w="815" w:type="dxa"/>
            <w:tcBorders>
              <w:top w:val="single" w:color="000000" w:sz="4" w:space="0"/>
              <w:left w:val="single" w:color="000000" w:sz="4" w:space="0"/>
              <w:bottom w:val="single" w:color="000000" w:sz="4" w:space="0"/>
              <w:right w:val="single" w:color="000000" w:sz="4" w:space="0"/>
            </w:tcBorders>
            <w:vAlign w:val="center"/>
          </w:tcPr>
          <w:p w14:paraId="314765C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分值</w:t>
            </w:r>
          </w:p>
        </w:tc>
        <w:tc>
          <w:tcPr>
            <w:tcW w:w="1634" w:type="dxa"/>
            <w:tcBorders>
              <w:top w:val="single" w:color="000000" w:sz="4" w:space="0"/>
              <w:left w:val="single" w:color="000000" w:sz="4" w:space="0"/>
              <w:bottom w:val="single" w:color="000000" w:sz="4" w:space="0"/>
              <w:right w:val="single" w:color="000000" w:sz="4" w:space="0"/>
            </w:tcBorders>
            <w:vAlign w:val="center"/>
          </w:tcPr>
          <w:p w14:paraId="7914DB9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得分</w:t>
            </w:r>
          </w:p>
        </w:tc>
      </w:tr>
      <w:tr w14:paraId="76B854DD">
        <w:tblPrEx>
          <w:tblCellMar>
            <w:top w:w="0" w:type="dxa"/>
            <w:left w:w="108" w:type="dxa"/>
            <w:bottom w:w="0" w:type="dxa"/>
            <w:right w:w="108" w:type="dxa"/>
          </w:tblCellMar>
        </w:tblPrEx>
        <w:trPr>
          <w:cantSplit/>
          <w:trHeight w:val="23" w:hRule="atLeast"/>
          <w:jc w:val="center"/>
        </w:trPr>
        <w:tc>
          <w:tcPr>
            <w:tcW w:w="1666" w:type="dxa"/>
            <w:vMerge w:val="restart"/>
            <w:tcBorders>
              <w:top w:val="single" w:color="000000" w:sz="4" w:space="0"/>
              <w:left w:val="single" w:color="000000" w:sz="4" w:space="0"/>
              <w:bottom w:val="single" w:color="000000" w:sz="4" w:space="0"/>
              <w:right w:val="single" w:color="000000" w:sz="4" w:space="0"/>
            </w:tcBorders>
            <w:vAlign w:val="center"/>
          </w:tcPr>
          <w:p w14:paraId="715913F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主题内容</w:t>
            </w:r>
          </w:p>
          <w:p w14:paraId="6DB1009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（30分）</w:t>
            </w:r>
          </w:p>
        </w:tc>
        <w:tc>
          <w:tcPr>
            <w:tcW w:w="5721" w:type="dxa"/>
            <w:tcBorders>
              <w:top w:val="single" w:color="000000" w:sz="4" w:space="0"/>
              <w:left w:val="single" w:color="000000" w:sz="4" w:space="0"/>
              <w:bottom w:val="single" w:color="000000" w:sz="4" w:space="0"/>
              <w:right w:val="single" w:color="000000" w:sz="4" w:space="0"/>
            </w:tcBorders>
            <w:vAlign w:val="center"/>
          </w:tcPr>
          <w:p w14:paraId="7032EF1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紧扣主题，立意新颖，能清晰说明其核心精神与时代价值。</w:t>
            </w:r>
          </w:p>
        </w:tc>
        <w:tc>
          <w:tcPr>
            <w:tcW w:w="815" w:type="dxa"/>
            <w:tcBorders>
              <w:top w:val="single" w:color="000000" w:sz="4" w:space="0"/>
              <w:left w:val="single" w:color="000000" w:sz="4" w:space="0"/>
              <w:bottom w:val="single" w:color="000000" w:sz="4" w:space="0"/>
              <w:right w:val="single" w:color="000000" w:sz="4" w:space="0"/>
            </w:tcBorders>
            <w:vAlign w:val="center"/>
          </w:tcPr>
          <w:p w14:paraId="47214F1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10分</w:t>
            </w:r>
          </w:p>
        </w:tc>
        <w:tc>
          <w:tcPr>
            <w:tcW w:w="1634" w:type="dxa"/>
            <w:vMerge w:val="restart"/>
            <w:tcBorders>
              <w:top w:val="single" w:color="000000" w:sz="4" w:space="0"/>
              <w:left w:val="single" w:color="000000" w:sz="4" w:space="0"/>
              <w:bottom w:val="single" w:color="000000" w:sz="4" w:space="0"/>
              <w:right w:val="single" w:color="000000" w:sz="4" w:space="0"/>
            </w:tcBorders>
            <w:vAlign w:val="center"/>
          </w:tcPr>
          <w:p w14:paraId="08765A6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437B3507">
        <w:tblPrEx>
          <w:tblCellMar>
            <w:top w:w="0" w:type="dxa"/>
            <w:left w:w="108" w:type="dxa"/>
            <w:bottom w:w="0" w:type="dxa"/>
            <w:right w:w="108" w:type="dxa"/>
          </w:tblCellMar>
        </w:tblPrEx>
        <w:trPr>
          <w:cantSplit/>
          <w:trHeight w:val="23" w:hRule="atLeast"/>
          <w:jc w:val="center"/>
        </w:trPr>
        <w:tc>
          <w:tcPr>
            <w:tcW w:w="1666" w:type="dxa"/>
            <w:vMerge w:val="continue"/>
            <w:tcBorders>
              <w:top w:val="single" w:color="000000" w:sz="4" w:space="0"/>
              <w:left w:val="single" w:color="000000" w:sz="4" w:space="0"/>
              <w:bottom w:val="single" w:color="000000" w:sz="4" w:space="0"/>
              <w:right w:val="single" w:color="000000" w:sz="4" w:space="0"/>
            </w:tcBorders>
            <w:vAlign w:val="center"/>
          </w:tcPr>
          <w:p w14:paraId="0308304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c>
          <w:tcPr>
            <w:tcW w:w="5721" w:type="dxa"/>
            <w:tcBorders>
              <w:top w:val="single" w:color="000000" w:sz="4" w:space="0"/>
              <w:left w:val="single" w:color="000000" w:sz="4" w:space="0"/>
              <w:bottom w:val="single" w:color="000000" w:sz="4" w:space="0"/>
              <w:right w:val="single" w:color="000000" w:sz="4" w:space="0"/>
            </w:tcBorders>
            <w:vAlign w:val="center"/>
          </w:tcPr>
          <w:p w14:paraId="22C85CE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内容无史实错误，具有启示意义、时代意义；主题鲜明，价值导向积极向上，体现社会主义核心价值观。</w:t>
            </w:r>
          </w:p>
        </w:tc>
        <w:tc>
          <w:tcPr>
            <w:tcW w:w="815" w:type="dxa"/>
            <w:tcBorders>
              <w:top w:val="single" w:color="000000" w:sz="4" w:space="0"/>
              <w:left w:val="single" w:color="000000" w:sz="4" w:space="0"/>
              <w:bottom w:val="single" w:color="000000" w:sz="4" w:space="0"/>
              <w:right w:val="single" w:color="000000" w:sz="4" w:space="0"/>
            </w:tcBorders>
            <w:vAlign w:val="center"/>
          </w:tcPr>
          <w:p w14:paraId="2EA3763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10分</w:t>
            </w:r>
          </w:p>
        </w:tc>
        <w:tc>
          <w:tcPr>
            <w:tcW w:w="1634" w:type="dxa"/>
            <w:vMerge w:val="continue"/>
            <w:tcBorders>
              <w:top w:val="single" w:color="000000" w:sz="4" w:space="0"/>
              <w:left w:val="single" w:color="000000" w:sz="4" w:space="0"/>
              <w:bottom w:val="single" w:color="000000" w:sz="4" w:space="0"/>
              <w:right w:val="single" w:color="000000" w:sz="4" w:space="0"/>
            </w:tcBorders>
            <w:vAlign w:val="center"/>
          </w:tcPr>
          <w:p w14:paraId="4B57544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4E19DF92">
        <w:tblPrEx>
          <w:tblCellMar>
            <w:top w:w="0" w:type="dxa"/>
            <w:left w:w="108" w:type="dxa"/>
            <w:bottom w:w="0" w:type="dxa"/>
            <w:right w:w="108" w:type="dxa"/>
          </w:tblCellMar>
        </w:tblPrEx>
        <w:trPr>
          <w:cantSplit/>
          <w:trHeight w:val="23" w:hRule="atLeast"/>
          <w:jc w:val="center"/>
        </w:trPr>
        <w:tc>
          <w:tcPr>
            <w:tcW w:w="1666" w:type="dxa"/>
            <w:vMerge w:val="continue"/>
            <w:tcBorders>
              <w:top w:val="single" w:color="000000" w:sz="4" w:space="0"/>
              <w:left w:val="single" w:color="000000" w:sz="4" w:space="0"/>
              <w:bottom w:val="single" w:color="000000" w:sz="4" w:space="0"/>
              <w:right w:val="single" w:color="000000" w:sz="4" w:space="0"/>
            </w:tcBorders>
            <w:vAlign w:val="center"/>
          </w:tcPr>
          <w:p w14:paraId="4285B4A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c>
          <w:tcPr>
            <w:tcW w:w="5721" w:type="dxa"/>
            <w:tcBorders>
              <w:top w:val="single" w:color="000000" w:sz="4" w:space="0"/>
              <w:left w:val="single" w:color="000000" w:sz="4" w:space="0"/>
              <w:bottom w:val="single" w:color="000000" w:sz="4" w:space="0"/>
              <w:right w:val="single" w:color="000000" w:sz="4" w:space="0"/>
            </w:tcBorders>
            <w:vAlign w:val="center"/>
          </w:tcPr>
          <w:p w14:paraId="06D1874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整体结构完整，逻辑清晰，内容充实不空洞，展现积极向上的精神面貌。</w:t>
            </w:r>
          </w:p>
        </w:tc>
        <w:tc>
          <w:tcPr>
            <w:tcW w:w="815" w:type="dxa"/>
            <w:tcBorders>
              <w:top w:val="single" w:color="000000" w:sz="4" w:space="0"/>
              <w:left w:val="single" w:color="000000" w:sz="4" w:space="0"/>
              <w:bottom w:val="single" w:color="000000" w:sz="4" w:space="0"/>
              <w:right w:val="single" w:color="000000" w:sz="4" w:space="0"/>
            </w:tcBorders>
            <w:vAlign w:val="center"/>
          </w:tcPr>
          <w:p w14:paraId="5DA9346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10分</w:t>
            </w:r>
          </w:p>
        </w:tc>
        <w:tc>
          <w:tcPr>
            <w:tcW w:w="1634" w:type="dxa"/>
            <w:vMerge w:val="continue"/>
            <w:tcBorders>
              <w:top w:val="single" w:color="000000" w:sz="4" w:space="0"/>
              <w:left w:val="single" w:color="000000" w:sz="4" w:space="0"/>
              <w:bottom w:val="single" w:color="000000" w:sz="4" w:space="0"/>
              <w:right w:val="single" w:color="000000" w:sz="4" w:space="0"/>
            </w:tcBorders>
            <w:vAlign w:val="center"/>
          </w:tcPr>
          <w:p w14:paraId="0A07197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12B3FCB6">
        <w:tblPrEx>
          <w:tblCellMar>
            <w:top w:w="0" w:type="dxa"/>
            <w:left w:w="108" w:type="dxa"/>
            <w:bottom w:w="0" w:type="dxa"/>
            <w:right w:w="108" w:type="dxa"/>
          </w:tblCellMar>
        </w:tblPrEx>
        <w:trPr>
          <w:cantSplit/>
          <w:trHeight w:val="23" w:hRule="atLeast"/>
          <w:jc w:val="center"/>
        </w:trPr>
        <w:tc>
          <w:tcPr>
            <w:tcW w:w="1666" w:type="dxa"/>
            <w:vMerge w:val="restart"/>
            <w:tcBorders>
              <w:top w:val="single" w:color="000000" w:sz="4" w:space="0"/>
              <w:left w:val="single" w:color="000000" w:sz="4" w:space="0"/>
              <w:bottom w:val="single" w:color="000000" w:sz="4" w:space="0"/>
              <w:right w:val="single" w:color="000000" w:sz="4" w:space="0"/>
            </w:tcBorders>
            <w:vAlign w:val="center"/>
          </w:tcPr>
          <w:p w14:paraId="0AF9A35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val="en-US" w:eastAsia="zh-CN"/>
              </w:rPr>
            </w:pPr>
            <w:r>
              <w:rPr>
                <w:rFonts w:hint="eastAsia" w:ascii="仿宋" w:hAnsi="仿宋" w:eastAsia="仿宋_GB2312" w:cs="仿宋"/>
                <w:sz w:val="28"/>
                <w:szCs w:val="28"/>
                <w:lang w:val="en-US" w:eastAsia="zh-CN"/>
              </w:rPr>
              <w:t>朗诵能力</w:t>
            </w:r>
          </w:p>
          <w:p w14:paraId="668D7B4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lang w:eastAsia="zh-CN"/>
              </w:rPr>
              <w:t>（</w:t>
            </w:r>
            <w:r>
              <w:rPr>
                <w:rFonts w:hint="eastAsia" w:ascii="仿宋" w:hAnsi="仿宋" w:eastAsia="仿宋_GB2312" w:cs="仿宋"/>
                <w:sz w:val="28"/>
                <w:szCs w:val="28"/>
                <w:lang w:val="en-US" w:eastAsia="zh-CN"/>
              </w:rPr>
              <w:t>3</w:t>
            </w:r>
            <w:r>
              <w:rPr>
                <w:rFonts w:hint="eastAsia" w:ascii="仿宋" w:hAnsi="仿宋" w:eastAsia="仿宋_GB2312" w:cs="仿宋"/>
                <w:sz w:val="28"/>
                <w:szCs w:val="28"/>
                <w:lang w:eastAsia="zh-CN"/>
              </w:rPr>
              <w:t>0分）</w:t>
            </w:r>
          </w:p>
        </w:tc>
        <w:tc>
          <w:tcPr>
            <w:tcW w:w="5721" w:type="dxa"/>
            <w:tcBorders>
              <w:top w:val="single" w:color="000000" w:sz="4" w:space="0"/>
              <w:left w:val="single" w:color="000000" w:sz="4" w:space="0"/>
              <w:bottom w:val="single" w:color="000000" w:sz="4" w:space="0"/>
              <w:right w:val="single" w:color="000000" w:sz="4" w:space="0"/>
            </w:tcBorders>
            <w:vAlign w:val="center"/>
          </w:tcPr>
          <w:p w14:paraId="36A9FE7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语言表达清晰，生动形象，富有感染力；语速适中，用词准确，无口头禅或卡顿，能准确传递核心思想。</w:t>
            </w:r>
          </w:p>
        </w:tc>
        <w:tc>
          <w:tcPr>
            <w:tcW w:w="815" w:type="dxa"/>
            <w:tcBorders>
              <w:top w:val="single" w:color="000000" w:sz="4" w:space="0"/>
              <w:left w:val="single" w:color="000000" w:sz="4" w:space="0"/>
              <w:bottom w:val="single" w:color="000000" w:sz="4" w:space="0"/>
              <w:right w:val="single" w:color="000000" w:sz="4" w:space="0"/>
            </w:tcBorders>
            <w:vAlign w:val="center"/>
          </w:tcPr>
          <w:p w14:paraId="73367C2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10分</w:t>
            </w:r>
          </w:p>
        </w:tc>
        <w:tc>
          <w:tcPr>
            <w:tcW w:w="1634" w:type="dxa"/>
            <w:vMerge w:val="restart"/>
            <w:tcBorders>
              <w:top w:val="single" w:color="000000" w:sz="4" w:space="0"/>
              <w:left w:val="single" w:color="000000" w:sz="4" w:space="0"/>
              <w:bottom w:val="single" w:color="000000" w:sz="4" w:space="0"/>
              <w:right w:val="single" w:color="000000" w:sz="4" w:space="0"/>
            </w:tcBorders>
            <w:vAlign w:val="center"/>
          </w:tcPr>
          <w:p w14:paraId="3C128F0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4ACC727B">
        <w:tblPrEx>
          <w:tblCellMar>
            <w:top w:w="0" w:type="dxa"/>
            <w:left w:w="108" w:type="dxa"/>
            <w:bottom w:w="0" w:type="dxa"/>
            <w:right w:w="108" w:type="dxa"/>
          </w:tblCellMar>
        </w:tblPrEx>
        <w:trPr>
          <w:cantSplit/>
          <w:trHeight w:val="23" w:hRule="atLeast"/>
          <w:jc w:val="center"/>
        </w:trPr>
        <w:tc>
          <w:tcPr>
            <w:tcW w:w="1666" w:type="dxa"/>
            <w:vMerge w:val="continue"/>
            <w:tcBorders>
              <w:top w:val="single" w:color="000000" w:sz="4" w:space="0"/>
              <w:left w:val="single" w:color="000000" w:sz="4" w:space="0"/>
              <w:bottom w:val="single" w:color="000000" w:sz="4" w:space="0"/>
              <w:right w:val="single" w:color="000000" w:sz="4" w:space="0"/>
            </w:tcBorders>
            <w:vAlign w:val="center"/>
          </w:tcPr>
          <w:p w14:paraId="350D393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c>
          <w:tcPr>
            <w:tcW w:w="5721" w:type="dxa"/>
            <w:tcBorders>
              <w:top w:val="single" w:color="000000" w:sz="4" w:space="0"/>
              <w:left w:val="single" w:color="000000" w:sz="4" w:space="0"/>
              <w:bottom w:val="single" w:color="000000" w:sz="4" w:space="0"/>
              <w:right w:val="single" w:color="000000" w:sz="4" w:space="0"/>
            </w:tcBorders>
            <w:vAlign w:val="center"/>
          </w:tcPr>
          <w:p w14:paraId="4720E4F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情感真挚自然，不夸张造作；仪态大方得体，眼神交流到位，肢体语言使用恰当，展现良好精神风貌。</w:t>
            </w:r>
          </w:p>
        </w:tc>
        <w:tc>
          <w:tcPr>
            <w:tcW w:w="815" w:type="dxa"/>
            <w:tcBorders>
              <w:top w:val="single" w:color="000000" w:sz="4" w:space="0"/>
              <w:left w:val="single" w:color="000000" w:sz="4" w:space="0"/>
              <w:bottom w:val="single" w:color="000000" w:sz="4" w:space="0"/>
              <w:right w:val="single" w:color="000000" w:sz="4" w:space="0"/>
            </w:tcBorders>
            <w:vAlign w:val="center"/>
          </w:tcPr>
          <w:p w14:paraId="76DA929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10分</w:t>
            </w:r>
          </w:p>
        </w:tc>
        <w:tc>
          <w:tcPr>
            <w:tcW w:w="1634" w:type="dxa"/>
            <w:vMerge w:val="continue"/>
            <w:tcBorders>
              <w:top w:val="single" w:color="000000" w:sz="4" w:space="0"/>
              <w:left w:val="single" w:color="000000" w:sz="4" w:space="0"/>
              <w:bottom w:val="single" w:color="000000" w:sz="4" w:space="0"/>
              <w:right w:val="single" w:color="000000" w:sz="4" w:space="0"/>
            </w:tcBorders>
            <w:vAlign w:val="center"/>
          </w:tcPr>
          <w:p w14:paraId="306FBB7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0CD2851B">
        <w:tblPrEx>
          <w:tblCellMar>
            <w:top w:w="0" w:type="dxa"/>
            <w:left w:w="108" w:type="dxa"/>
            <w:bottom w:w="0" w:type="dxa"/>
            <w:right w:w="108" w:type="dxa"/>
          </w:tblCellMar>
        </w:tblPrEx>
        <w:trPr>
          <w:cantSplit/>
          <w:trHeight w:val="23" w:hRule="atLeast"/>
          <w:jc w:val="center"/>
        </w:trPr>
        <w:tc>
          <w:tcPr>
            <w:tcW w:w="1666" w:type="dxa"/>
            <w:vMerge w:val="continue"/>
            <w:tcBorders>
              <w:top w:val="single" w:color="000000" w:sz="4" w:space="0"/>
              <w:left w:val="single" w:color="000000" w:sz="4" w:space="0"/>
              <w:bottom w:val="single" w:color="000000" w:sz="4" w:space="0"/>
              <w:right w:val="single" w:color="000000" w:sz="4" w:space="0"/>
            </w:tcBorders>
            <w:vAlign w:val="center"/>
          </w:tcPr>
          <w:p w14:paraId="3C7E62B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c>
          <w:tcPr>
            <w:tcW w:w="5721" w:type="dxa"/>
            <w:tcBorders>
              <w:top w:val="single" w:color="000000" w:sz="4" w:space="0"/>
              <w:left w:val="single" w:color="000000" w:sz="4" w:space="0"/>
              <w:bottom w:val="single" w:color="000000" w:sz="4" w:space="0"/>
              <w:right w:val="single" w:color="000000" w:sz="4" w:space="0"/>
            </w:tcBorders>
            <w:vAlign w:val="center"/>
          </w:tcPr>
          <w:p w14:paraId="7DA2F13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val="en-US" w:eastAsia="zh-CN"/>
              </w:rPr>
              <w:t>朗诵方式</w:t>
            </w:r>
            <w:r>
              <w:rPr>
                <w:rFonts w:hint="eastAsia" w:ascii="仿宋" w:hAnsi="仿宋" w:eastAsia="仿宋_GB2312" w:cs="仿宋"/>
                <w:sz w:val="28"/>
                <w:szCs w:val="28"/>
                <w:lang w:eastAsia="zh-CN"/>
              </w:rPr>
              <w:t>与所选选题高度契合，形式服务于内容，不突兀、不套路；</w:t>
            </w:r>
            <w:r>
              <w:rPr>
                <w:rFonts w:hint="eastAsia" w:ascii="仿宋" w:hAnsi="仿宋" w:eastAsia="仿宋_GB2312" w:cs="仿宋"/>
                <w:color w:val="auto"/>
                <w:sz w:val="28"/>
                <w:szCs w:val="28"/>
                <w:lang w:eastAsia="zh-CN"/>
              </w:rPr>
              <w:t>表达层次分明，</w:t>
            </w:r>
            <w:r>
              <w:rPr>
                <w:rFonts w:hint="eastAsia" w:ascii="仿宋" w:hAnsi="仿宋" w:eastAsia="仿宋_GB2312" w:cs="仿宋"/>
                <w:sz w:val="28"/>
                <w:szCs w:val="28"/>
                <w:lang w:eastAsia="zh-CN"/>
              </w:rPr>
              <w:t>整体结构清晰，内容递进合理。</w:t>
            </w:r>
          </w:p>
        </w:tc>
        <w:tc>
          <w:tcPr>
            <w:tcW w:w="815" w:type="dxa"/>
            <w:tcBorders>
              <w:top w:val="single" w:color="000000" w:sz="4" w:space="0"/>
              <w:left w:val="single" w:color="000000" w:sz="4" w:space="0"/>
              <w:bottom w:val="single" w:color="000000" w:sz="4" w:space="0"/>
              <w:right w:val="single" w:color="000000" w:sz="4" w:space="0"/>
            </w:tcBorders>
            <w:vAlign w:val="center"/>
          </w:tcPr>
          <w:p w14:paraId="58A017E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10分</w:t>
            </w:r>
          </w:p>
        </w:tc>
        <w:tc>
          <w:tcPr>
            <w:tcW w:w="1634" w:type="dxa"/>
            <w:vMerge w:val="continue"/>
            <w:tcBorders>
              <w:top w:val="single" w:color="000000" w:sz="4" w:space="0"/>
              <w:left w:val="single" w:color="000000" w:sz="4" w:space="0"/>
              <w:bottom w:val="single" w:color="000000" w:sz="4" w:space="0"/>
              <w:right w:val="single" w:color="000000" w:sz="4" w:space="0"/>
            </w:tcBorders>
            <w:vAlign w:val="center"/>
          </w:tcPr>
          <w:p w14:paraId="1CA9523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637BF98C">
        <w:tblPrEx>
          <w:tblCellMar>
            <w:top w:w="0" w:type="dxa"/>
            <w:left w:w="108" w:type="dxa"/>
            <w:bottom w:w="0" w:type="dxa"/>
            <w:right w:w="108" w:type="dxa"/>
          </w:tblCellMar>
        </w:tblPrEx>
        <w:trPr>
          <w:cantSplit/>
          <w:trHeight w:val="23" w:hRule="atLeast"/>
          <w:jc w:val="center"/>
        </w:trPr>
        <w:tc>
          <w:tcPr>
            <w:tcW w:w="1666" w:type="dxa"/>
            <w:vMerge w:val="restart"/>
            <w:tcBorders>
              <w:top w:val="single" w:color="000000" w:sz="4" w:space="0"/>
              <w:left w:val="single" w:color="000000" w:sz="4" w:space="0"/>
              <w:bottom w:val="single" w:color="000000" w:sz="4" w:space="0"/>
              <w:right w:val="single" w:color="000000" w:sz="4" w:space="0"/>
            </w:tcBorders>
            <w:vAlign w:val="center"/>
          </w:tcPr>
          <w:p w14:paraId="388D1E7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lang w:eastAsia="zh-CN"/>
              </w:rPr>
              <w:t>视频</w:t>
            </w:r>
            <w:r>
              <w:rPr>
                <w:rFonts w:hint="eastAsia" w:ascii="仿宋" w:hAnsi="仿宋" w:eastAsia="仿宋_GB2312" w:cs="仿宋"/>
                <w:sz w:val="28"/>
                <w:szCs w:val="28"/>
              </w:rPr>
              <w:t>效果</w:t>
            </w:r>
          </w:p>
          <w:p w14:paraId="1938720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（20分）</w:t>
            </w:r>
          </w:p>
        </w:tc>
        <w:tc>
          <w:tcPr>
            <w:tcW w:w="5721" w:type="dxa"/>
            <w:tcBorders>
              <w:top w:val="single" w:color="000000" w:sz="4" w:space="0"/>
              <w:left w:val="single" w:color="000000" w:sz="4" w:space="0"/>
              <w:bottom w:val="single" w:color="000000" w:sz="4" w:space="0"/>
              <w:right w:val="single" w:color="000000" w:sz="4" w:space="0"/>
            </w:tcBorders>
            <w:vAlign w:val="center"/>
          </w:tcPr>
          <w:p w14:paraId="0316E6A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画面清晰稳定、构图合理、光线适宜，无抖动、无模糊、无第三方水印，符合格式要求。</w:t>
            </w:r>
          </w:p>
        </w:tc>
        <w:tc>
          <w:tcPr>
            <w:tcW w:w="815" w:type="dxa"/>
            <w:tcBorders>
              <w:top w:val="single" w:color="000000" w:sz="4" w:space="0"/>
              <w:left w:val="single" w:color="000000" w:sz="4" w:space="0"/>
              <w:bottom w:val="single" w:color="000000" w:sz="4" w:space="0"/>
              <w:right w:val="single" w:color="000000" w:sz="4" w:space="0"/>
            </w:tcBorders>
            <w:vAlign w:val="center"/>
          </w:tcPr>
          <w:p w14:paraId="41DCC7A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6分</w:t>
            </w:r>
          </w:p>
        </w:tc>
        <w:tc>
          <w:tcPr>
            <w:tcW w:w="1634" w:type="dxa"/>
            <w:vMerge w:val="restart"/>
            <w:tcBorders>
              <w:top w:val="single" w:color="000000" w:sz="4" w:space="0"/>
              <w:left w:val="single" w:color="000000" w:sz="4" w:space="0"/>
              <w:bottom w:val="single" w:color="000000" w:sz="4" w:space="0"/>
              <w:right w:val="single" w:color="000000" w:sz="4" w:space="0"/>
            </w:tcBorders>
            <w:vAlign w:val="center"/>
          </w:tcPr>
          <w:p w14:paraId="73F121C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7A8C0456">
        <w:tblPrEx>
          <w:tblCellMar>
            <w:top w:w="0" w:type="dxa"/>
            <w:left w:w="108" w:type="dxa"/>
            <w:bottom w:w="0" w:type="dxa"/>
            <w:right w:w="108" w:type="dxa"/>
          </w:tblCellMar>
        </w:tblPrEx>
        <w:trPr>
          <w:cantSplit/>
          <w:trHeight w:val="23" w:hRule="atLeast"/>
          <w:jc w:val="center"/>
        </w:trPr>
        <w:tc>
          <w:tcPr>
            <w:tcW w:w="1666" w:type="dxa"/>
            <w:vMerge w:val="continue"/>
            <w:tcBorders>
              <w:top w:val="single" w:color="000000" w:sz="4" w:space="0"/>
              <w:left w:val="single" w:color="000000" w:sz="4" w:space="0"/>
              <w:bottom w:val="single" w:color="000000" w:sz="4" w:space="0"/>
              <w:right w:val="single" w:color="000000" w:sz="4" w:space="0"/>
            </w:tcBorders>
            <w:vAlign w:val="center"/>
          </w:tcPr>
          <w:p w14:paraId="700690D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c>
          <w:tcPr>
            <w:tcW w:w="5721" w:type="dxa"/>
            <w:tcBorders>
              <w:top w:val="single" w:color="000000" w:sz="4" w:space="0"/>
              <w:left w:val="single" w:color="000000" w:sz="4" w:space="0"/>
              <w:bottom w:val="single" w:color="000000" w:sz="4" w:space="0"/>
              <w:right w:val="single" w:color="000000" w:sz="4" w:space="0"/>
            </w:tcBorders>
            <w:vAlign w:val="center"/>
          </w:tcPr>
          <w:p w14:paraId="1200259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同期录音，不得后期配音，音频清晰无杂音，背景音乐音量适当，字幕规范无错别字，与内容匹配。</w:t>
            </w:r>
          </w:p>
        </w:tc>
        <w:tc>
          <w:tcPr>
            <w:tcW w:w="815" w:type="dxa"/>
            <w:tcBorders>
              <w:top w:val="single" w:color="000000" w:sz="4" w:space="0"/>
              <w:left w:val="single" w:color="000000" w:sz="4" w:space="0"/>
              <w:bottom w:val="single" w:color="000000" w:sz="4" w:space="0"/>
              <w:right w:val="single" w:color="000000" w:sz="4" w:space="0"/>
            </w:tcBorders>
            <w:vAlign w:val="center"/>
          </w:tcPr>
          <w:p w14:paraId="0B9070D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6分</w:t>
            </w:r>
          </w:p>
        </w:tc>
        <w:tc>
          <w:tcPr>
            <w:tcW w:w="1634" w:type="dxa"/>
            <w:vMerge w:val="continue"/>
            <w:tcBorders>
              <w:top w:val="single" w:color="000000" w:sz="4" w:space="0"/>
              <w:left w:val="single" w:color="000000" w:sz="4" w:space="0"/>
              <w:bottom w:val="single" w:color="000000" w:sz="4" w:space="0"/>
              <w:right w:val="single" w:color="000000" w:sz="4" w:space="0"/>
            </w:tcBorders>
            <w:vAlign w:val="center"/>
          </w:tcPr>
          <w:p w14:paraId="6D51390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694FB931">
        <w:tblPrEx>
          <w:tblCellMar>
            <w:top w:w="0" w:type="dxa"/>
            <w:left w:w="108" w:type="dxa"/>
            <w:bottom w:w="0" w:type="dxa"/>
            <w:right w:w="108" w:type="dxa"/>
          </w:tblCellMar>
        </w:tblPrEx>
        <w:trPr>
          <w:cantSplit/>
          <w:trHeight w:val="23" w:hRule="atLeast"/>
          <w:jc w:val="center"/>
        </w:trPr>
        <w:tc>
          <w:tcPr>
            <w:tcW w:w="1666" w:type="dxa"/>
            <w:vMerge w:val="continue"/>
            <w:tcBorders>
              <w:top w:val="single" w:color="000000" w:sz="4" w:space="0"/>
              <w:left w:val="single" w:color="000000" w:sz="4" w:space="0"/>
              <w:bottom w:val="single" w:color="000000" w:sz="4" w:space="0"/>
              <w:right w:val="single" w:color="000000" w:sz="4" w:space="0"/>
            </w:tcBorders>
            <w:vAlign w:val="center"/>
          </w:tcPr>
          <w:p w14:paraId="43FBBA1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c>
          <w:tcPr>
            <w:tcW w:w="5721" w:type="dxa"/>
            <w:tcBorders>
              <w:top w:val="single" w:color="000000" w:sz="4" w:space="0"/>
              <w:left w:val="single" w:color="000000" w:sz="4" w:space="0"/>
              <w:bottom w:val="single" w:color="000000" w:sz="4" w:space="0"/>
              <w:right w:val="single" w:color="000000" w:sz="4" w:space="0"/>
            </w:tcBorders>
            <w:vAlign w:val="center"/>
          </w:tcPr>
          <w:p w14:paraId="23AE849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时间：录制时间控制在6分钟以内（含6分钟）。</w:t>
            </w:r>
          </w:p>
        </w:tc>
        <w:tc>
          <w:tcPr>
            <w:tcW w:w="815" w:type="dxa"/>
            <w:tcBorders>
              <w:top w:val="single" w:color="000000" w:sz="4" w:space="0"/>
              <w:left w:val="single" w:color="000000" w:sz="4" w:space="0"/>
              <w:bottom w:val="single" w:color="000000" w:sz="4" w:space="0"/>
              <w:right w:val="single" w:color="000000" w:sz="4" w:space="0"/>
            </w:tcBorders>
            <w:vAlign w:val="center"/>
          </w:tcPr>
          <w:p w14:paraId="02C2056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8分</w:t>
            </w:r>
          </w:p>
        </w:tc>
        <w:tc>
          <w:tcPr>
            <w:tcW w:w="1634" w:type="dxa"/>
            <w:vMerge w:val="continue"/>
            <w:tcBorders>
              <w:top w:val="single" w:color="000000" w:sz="4" w:space="0"/>
              <w:left w:val="single" w:color="000000" w:sz="4" w:space="0"/>
              <w:bottom w:val="single" w:color="000000" w:sz="4" w:space="0"/>
              <w:right w:val="single" w:color="000000" w:sz="4" w:space="0"/>
            </w:tcBorders>
            <w:vAlign w:val="center"/>
          </w:tcPr>
          <w:p w14:paraId="4F94716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2F787B6A">
        <w:tblPrEx>
          <w:tblCellMar>
            <w:top w:w="0" w:type="dxa"/>
            <w:left w:w="108" w:type="dxa"/>
            <w:bottom w:w="0" w:type="dxa"/>
            <w:right w:w="108" w:type="dxa"/>
          </w:tblCellMar>
        </w:tblPrEx>
        <w:trPr>
          <w:cantSplit/>
          <w:trHeight w:val="23" w:hRule="atLeast"/>
          <w:jc w:val="center"/>
        </w:trPr>
        <w:tc>
          <w:tcPr>
            <w:tcW w:w="1666" w:type="dxa"/>
            <w:vMerge w:val="restart"/>
            <w:tcBorders>
              <w:top w:val="single" w:color="000000" w:sz="4" w:space="0"/>
              <w:left w:val="single" w:color="000000" w:sz="4" w:space="0"/>
              <w:bottom w:val="single" w:color="000000" w:sz="4" w:space="0"/>
              <w:right w:val="single" w:color="000000" w:sz="4" w:space="0"/>
            </w:tcBorders>
            <w:vAlign w:val="center"/>
          </w:tcPr>
          <w:p w14:paraId="7CF15DF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创意创新</w:t>
            </w:r>
          </w:p>
          <w:p w14:paraId="268CB3C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w:t>
            </w:r>
            <w:r>
              <w:rPr>
                <w:rFonts w:hint="eastAsia" w:ascii="仿宋" w:hAnsi="仿宋" w:eastAsia="仿宋_GB2312" w:cs="仿宋"/>
                <w:sz w:val="28"/>
                <w:szCs w:val="28"/>
                <w:lang w:val="en-US" w:eastAsia="zh-CN"/>
              </w:rPr>
              <w:t>2</w:t>
            </w:r>
            <w:r>
              <w:rPr>
                <w:rFonts w:hint="eastAsia" w:ascii="仿宋" w:hAnsi="仿宋" w:eastAsia="仿宋_GB2312" w:cs="仿宋"/>
                <w:sz w:val="28"/>
                <w:szCs w:val="28"/>
              </w:rPr>
              <w:t>0分）</w:t>
            </w:r>
          </w:p>
        </w:tc>
        <w:tc>
          <w:tcPr>
            <w:tcW w:w="5721" w:type="dxa"/>
            <w:tcBorders>
              <w:top w:val="single" w:color="000000" w:sz="4" w:space="0"/>
              <w:left w:val="single" w:color="000000" w:sz="4" w:space="0"/>
              <w:bottom w:val="single" w:color="000000" w:sz="4" w:space="0"/>
              <w:right w:val="single" w:color="000000" w:sz="4" w:space="0"/>
            </w:tcBorders>
            <w:vAlign w:val="center"/>
          </w:tcPr>
          <w:p w14:paraId="2E15D40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积极采用实景拍摄，实景与</w:t>
            </w:r>
            <w:r>
              <w:rPr>
                <w:rFonts w:hint="eastAsia" w:ascii="仿宋" w:hAnsi="仿宋" w:eastAsia="仿宋_GB2312" w:cs="仿宋"/>
                <w:sz w:val="28"/>
                <w:szCs w:val="28"/>
                <w:lang w:val="en-US" w:eastAsia="zh-CN"/>
              </w:rPr>
              <w:t>朗诵</w:t>
            </w:r>
            <w:r>
              <w:rPr>
                <w:rFonts w:hint="eastAsia" w:ascii="仿宋" w:hAnsi="仿宋" w:eastAsia="仿宋_GB2312" w:cs="仿宋"/>
                <w:sz w:val="28"/>
                <w:szCs w:val="28"/>
                <w:lang w:eastAsia="zh-CN"/>
              </w:rPr>
              <w:t>内容深度融合，增强沉浸感与真实感。</w:t>
            </w:r>
          </w:p>
        </w:tc>
        <w:tc>
          <w:tcPr>
            <w:tcW w:w="815" w:type="dxa"/>
            <w:tcBorders>
              <w:top w:val="single" w:color="000000" w:sz="4" w:space="0"/>
              <w:left w:val="single" w:color="000000" w:sz="4" w:space="0"/>
              <w:bottom w:val="single" w:color="000000" w:sz="4" w:space="0"/>
              <w:right w:val="single" w:color="000000" w:sz="4" w:space="0"/>
            </w:tcBorders>
            <w:vAlign w:val="center"/>
          </w:tcPr>
          <w:p w14:paraId="2D6C976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10分</w:t>
            </w:r>
          </w:p>
        </w:tc>
        <w:tc>
          <w:tcPr>
            <w:tcW w:w="1634" w:type="dxa"/>
            <w:vMerge w:val="restart"/>
            <w:tcBorders>
              <w:top w:val="single" w:color="000000" w:sz="4" w:space="0"/>
              <w:left w:val="single" w:color="000000" w:sz="4" w:space="0"/>
              <w:bottom w:val="single" w:color="000000" w:sz="4" w:space="0"/>
              <w:right w:val="single" w:color="000000" w:sz="4" w:space="0"/>
            </w:tcBorders>
            <w:vAlign w:val="center"/>
          </w:tcPr>
          <w:p w14:paraId="1C843B1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74E3A86B">
        <w:tblPrEx>
          <w:tblCellMar>
            <w:top w:w="0" w:type="dxa"/>
            <w:left w:w="108" w:type="dxa"/>
            <w:bottom w:w="0" w:type="dxa"/>
            <w:right w:w="108" w:type="dxa"/>
          </w:tblCellMar>
        </w:tblPrEx>
        <w:trPr>
          <w:cantSplit/>
          <w:trHeight w:val="23" w:hRule="atLeast"/>
          <w:jc w:val="center"/>
        </w:trPr>
        <w:tc>
          <w:tcPr>
            <w:tcW w:w="1666" w:type="dxa"/>
            <w:vMerge w:val="continue"/>
            <w:tcBorders>
              <w:top w:val="single" w:color="000000" w:sz="4" w:space="0"/>
              <w:left w:val="single" w:color="000000" w:sz="4" w:space="0"/>
              <w:bottom w:val="single" w:color="000000" w:sz="4" w:space="0"/>
              <w:right w:val="single" w:color="000000" w:sz="4" w:space="0"/>
            </w:tcBorders>
            <w:vAlign w:val="center"/>
          </w:tcPr>
          <w:p w14:paraId="243DAEA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c>
          <w:tcPr>
            <w:tcW w:w="5721" w:type="dxa"/>
            <w:tcBorders>
              <w:top w:val="single" w:color="000000" w:sz="4" w:space="0"/>
              <w:left w:val="single" w:color="000000" w:sz="4" w:space="0"/>
              <w:bottom w:val="single" w:color="000000" w:sz="4" w:space="0"/>
              <w:right w:val="single" w:color="000000" w:sz="4" w:space="0"/>
            </w:tcBorders>
            <w:vAlign w:val="center"/>
          </w:tcPr>
          <w:p w14:paraId="0B22B21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在叙事角度或呈现方式上有新颖设计与原创亮点，不套路化，整体内容具有独特性和吸引力。</w:t>
            </w:r>
          </w:p>
        </w:tc>
        <w:tc>
          <w:tcPr>
            <w:tcW w:w="815" w:type="dxa"/>
            <w:tcBorders>
              <w:top w:val="single" w:color="000000" w:sz="4" w:space="0"/>
              <w:left w:val="single" w:color="000000" w:sz="4" w:space="0"/>
              <w:bottom w:val="single" w:color="000000" w:sz="4" w:space="0"/>
              <w:right w:val="single" w:color="000000" w:sz="4" w:space="0"/>
            </w:tcBorders>
            <w:vAlign w:val="center"/>
          </w:tcPr>
          <w:p w14:paraId="26E1484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10分</w:t>
            </w:r>
          </w:p>
        </w:tc>
        <w:tc>
          <w:tcPr>
            <w:tcW w:w="1634" w:type="dxa"/>
            <w:vMerge w:val="continue"/>
            <w:tcBorders>
              <w:top w:val="single" w:color="000000" w:sz="4" w:space="0"/>
              <w:left w:val="single" w:color="000000" w:sz="4" w:space="0"/>
              <w:bottom w:val="single" w:color="000000" w:sz="4" w:space="0"/>
              <w:right w:val="single" w:color="000000" w:sz="4" w:space="0"/>
            </w:tcBorders>
            <w:vAlign w:val="center"/>
          </w:tcPr>
          <w:p w14:paraId="4D51B9D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067925C4">
        <w:tblPrEx>
          <w:tblCellMar>
            <w:top w:w="0" w:type="dxa"/>
            <w:left w:w="108" w:type="dxa"/>
            <w:bottom w:w="0" w:type="dxa"/>
            <w:right w:w="108" w:type="dxa"/>
          </w:tblCellMar>
        </w:tblPrEx>
        <w:trPr>
          <w:cantSplit/>
          <w:trHeight w:val="467" w:hRule="atLeast"/>
          <w:jc w:val="center"/>
        </w:trPr>
        <w:tc>
          <w:tcPr>
            <w:tcW w:w="8202" w:type="dxa"/>
            <w:gridSpan w:val="3"/>
            <w:tcBorders>
              <w:top w:val="single" w:color="000000" w:sz="4" w:space="0"/>
              <w:left w:val="single" w:color="000000" w:sz="4" w:space="0"/>
              <w:bottom w:val="single" w:color="000000" w:sz="4" w:space="0"/>
              <w:right w:val="single" w:color="000000" w:sz="4" w:space="0"/>
            </w:tcBorders>
            <w:noWrap/>
            <w:vAlign w:val="center"/>
          </w:tcPr>
          <w:p w14:paraId="1A85E63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总</w:t>
            </w:r>
            <w:r>
              <w:rPr>
                <w:rFonts w:hint="eastAsia" w:ascii="仿宋" w:hAnsi="仿宋" w:eastAsia="仿宋_GB2312" w:cs="仿宋"/>
                <w:sz w:val="28"/>
                <w:szCs w:val="28"/>
                <w:lang w:eastAsia="zh-CN"/>
              </w:rPr>
              <w:t xml:space="preserve">  </w:t>
            </w:r>
            <w:r>
              <w:rPr>
                <w:rFonts w:hint="eastAsia" w:ascii="仿宋" w:hAnsi="仿宋" w:eastAsia="仿宋_GB2312" w:cs="仿宋"/>
                <w:sz w:val="28"/>
                <w:szCs w:val="28"/>
              </w:rPr>
              <w:t>分</w:t>
            </w:r>
          </w:p>
        </w:tc>
        <w:tc>
          <w:tcPr>
            <w:tcW w:w="1634" w:type="dxa"/>
            <w:tcBorders>
              <w:top w:val="single" w:color="000000" w:sz="4" w:space="0"/>
              <w:left w:val="single" w:color="000000" w:sz="4" w:space="0"/>
              <w:bottom w:val="single" w:color="000000" w:sz="4" w:space="0"/>
              <w:right w:val="single" w:color="000000" w:sz="4" w:space="0"/>
            </w:tcBorders>
            <w:noWrap/>
            <w:vAlign w:val="center"/>
          </w:tcPr>
          <w:p w14:paraId="128DAFA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r w14:paraId="16FEDB48">
        <w:tblPrEx>
          <w:tblCellMar>
            <w:top w:w="0" w:type="dxa"/>
            <w:left w:w="108" w:type="dxa"/>
            <w:bottom w:w="0" w:type="dxa"/>
            <w:right w:w="108" w:type="dxa"/>
          </w:tblCellMar>
        </w:tblPrEx>
        <w:trPr>
          <w:cantSplit/>
          <w:trHeight w:val="23" w:hRule="atLeast"/>
          <w:jc w:val="center"/>
        </w:trPr>
        <w:tc>
          <w:tcPr>
            <w:tcW w:w="8202" w:type="dxa"/>
            <w:gridSpan w:val="3"/>
            <w:tcBorders>
              <w:top w:val="single" w:color="000000" w:sz="4" w:space="0"/>
              <w:left w:val="single" w:color="000000" w:sz="4" w:space="0"/>
              <w:bottom w:val="single" w:color="000000" w:sz="4" w:space="0"/>
              <w:right w:val="single" w:color="000000" w:sz="4" w:space="0"/>
            </w:tcBorders>
            <w:vAlign w:val="center"/>
          </w:tcPr>
          <w:p w14:paraId="6B9D702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r>
              <w:rPr>
                <w:rFonts w:hint="eastAsia" w:ascii="仿宋" w:hAnsi="仿宋" w:eastAsia="仿宋_GB2312" w:cs="仿宋"/>
                <w:sz w:val="28"/>
                <w:szCs w:val="28"/>
              </w:rPr>
              <w:t>评委签名</w:t>
            </w:r>
          </w:p>
        </w:tc>
        <w:tc>
          <w:tcPr>
            <w:tcW w:w="1634" w:type="dxa"/>
            <w:tcBorders>
              <w:top w:val="single" w:color="000000" w:sz="4" w:space="0"/>
              <w:left w:val="single" w:color="000000" w:sz="4" w:space="0"/>
              <w:bottom w:val="single" w:color="000000" w:sz="4" w:space="0"/>
              <w:right w:val="single" w:color="000000" w:sz="4" w:space="0"/>
            </w:tcBorders>
            <w:vAlign w:val="center"/>
          </w:tcPr>
          <w:p w14:paraId="452E98C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_GB2312" w:cs="仿宋"/>
                <w:sz w:val="28"/>
                <w:szCs w:val="28"/>
              </w:rPr>
            </w:pPr>
          </w:p>
        </w:tc>
      </w:tr>
    </w:tbl>
    <w:p w14:paraId="6B356AB5">
      <w:pPr>
        <w:rPr>
          <w:rFonts w:hint="eastAsia" w:ascii="仿宋" w:hAnsi="仿宋" w:eastAsia="仿宋_GB2312" w:cs="仿宋"/>
          <w:sz w:val="32"/>
          <w:szCs w:val="32"/>
        </w:rPr>
        <w:sectPr>
          <w:pgSz w:w="11906" w:h="16838"/>
          <w:pgMar w:top="2098" w:right="1531" w:bottom="1984" w:left="1531" w:header="851" w:footer="992" w:gutter="0"/>
          <w:pgNumType w:fmt="decimal"/>
          <w:cols w:space="0" w:num="1"/>
          <w:rtlGutter w:val="0"/>
          <w:docGrid w:type="linesAndChars" w:linePitch="579" w:charSpace="-849"/>
        </w:sectPr>
      </w:pPr>
    </w:p>
    <w:p w14:paraId="0D8FC02E">
      <w:pPr>
        <w:spacing w:line="240" w:lineRule="auto"/>
        <w:ind w:firstLine="0" w:firstLineChars="0"/>
        <w:contextualSpacing/>
        <w:jc w:val="both"/>
        <w:rPr>
          <w:rFonts w:hint="eastAsia" w:ascii="黑体" w:hAnsi="黑体" w:eastAsia="黑体" w:cs="黑体"/>
          <w:spacing w:val="-6"/>
          <w:sz w:val="32"/>
          <w:szCs w:val="32"/>
          <w:lang w:val="en-US" w:eastAsia="zh-CN"/>
        </w:rPr>
      </w:pPr>
      <w:r>
        <w:rPr>
          <w:rFonts w:hint="eastAsia" w:ascii="黑体" w:hAnsi="黑体" w:eastAsia="黑体" w:cs="黑体"/>
          <w:b w:val="0"/>
          <w:color w:val="auto"/>
          <w:sz w:val="32"/>
          <w:szCs w:val="32"/>
          <w:lang w:val="en-US" w:eastAsia="zh-CN"/>
        </w:rPr>
        <w:t>附件5</w:t>
      </w:r>
    </w:p>
    <w:p w14:paraId="1AE1029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方正小标宋简体" w:hAnsi="方正小标宋简体" w:eastAsia="方正小标宋简体" w:cs="方正小标宋简体"/>
          <w:spacing w:val="-6"/>
          <w:sz w:val="44"/>
          <w:szCs w:val="44"/>
          <w:lang w:val="en-US" w:eastAsia="zh-CN"/>
        </w:rPr>
      </w:pPr>
      <w:r>
        <w:rPr>
          <w:rFonts w:hint="eastAsia" w:ascii="方正小标宋简体" w:hAnsi="方正小标宋简体" w:eastAsia="方正小标宋简体" w:cs="方正小标宋简体"/>
          <w:spacing w:val="-6"/>
          <w:sz w:val="44"/>
          <w:szCs w:val="44"/>
          <w:lang w:val="en-US" w:eastAsia="zh-CN"/>
        </w:rPr>
        <w:t>“纪念红军长征胜利90周年——长征青春行”</w:t>
      </w:r>
    </w:p>
    <w:p w14:paraId="508F394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方正小标宋简体" w:hAnsi="方正小标宋简体" w:eastAsia="方正小标宋简体" w:cs="方正小标宋简体"/>
          <w:sz w:val="44"/>
          <w:szCs w:val="44"/>
          <w:lang w:val="en-US"/>
        </w:rPr>
      </w:pPr>
      <w:r>
        <w:rPr>
          <w:rFonts w:hint="eastAsia" w:ascii="方正小标宋简体" w:hAnsi="方正小标宋简体" w:eastAsia="方正小标宋简体" w:cs="方正小标宋简体"/>
          <w:spacing w:val="-6"/>
          <w:sz w:val="44"/>
          <w:szCs w:val="44"/>
          <w:lang w:val="en-US" w:eastAsia="zh-CN"/>
        </w:rPr>
        <w:t>读书报告评选活动推荐表</w:t>
      </w:r>
    </w:p>
    <w:p w14:paraId="3BC20E44">
      <w:pPr>
        <w:keepNext w:val="0"/>
        <w:keepLines w:val="0"/>
        <w:pageBreakBefore w:val="0"/>
        <w:widowControl w:val="0"/>
        <w:kinsoku/>
        <w:wordWrap/>
        <w:overflowPunct/>
        <w:topLinePunct w:val="0"/>
        <w:autoSpaceDE/>
        <w:autoSpaceDN/>
        <w:bidi w:val="0"/>
        <w:adjustRightInd/>
        <w:snapToGrid/>
        <w:spacing w:line="576" w:lineRule="exact"/>
        <w:ind w:firstLine="552" w:firstLineChars="200"/>
        <w:jc w:val="left"/>
        <w:textAlignment w:val="auto"/>
        <w:rPr>
          <w:rFonts w:hint="eastAsia" w:ascii="仿宋" w:hAnsi="仿宋" w:eastAsia="仿宋_GB2312" w:cs="仿宋"/>
          <w:sz w:val="28"/>
          <w:szCs w:val="28"/>
          <w:lang w:eastAsia="zh-CN"/>
        </w:rPr>
      </w:pPr>
      <w:r>
        <w:rPr>
          <w:rFonts w:hint="eastAsia" w:ascii="仿宋" w:hAnsi="仿宋" w:eastAsia="仿宋_GB2312" w:cs="仿宋"/>
          <w:sz w:val="28"/>
          <w:szCs w:val="28"/>
        </w:rPr>
        <w:t>学院（盖章）：</w:t>
      </w:r>
      <w:r>
        <w:rPr>
          <w:rFonts w:hint="eastAsia" w:ascii="仿宋" w:hAnsi="仿宋" w:eastAsia="仿宋_GB2312" w:cs="仿宋"/>
          <w:sz w:val="28"/>
          <w:szCs w:val="28"/>
          <w:u w:val="single"/>
        </w:rPr>
        <w:t>　　　</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lang w:eastAsia="zh-CN"/>
        </w:rPr>
        <w:t>　</w:t>
      </w:r>
      <w:r>
        <w:rPr>
          <w:rFonts w:hint="eastAsia" w:ascii="仿宋" w:hAnsi="仿宋" w:eastAsia="仿宋_GB2312" w:cs="仿宋"/>
          <w:sz w:val="28"/>
          <w:szCs w:val="28"/>
        </w:rPr>
        <w:t>审核人：</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u w:val="single"/>
        </w:rPr>
        <w:t>　　</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u w:val="single"/>
        </w:rPr>
        <w:t>　</w:t>
      </w:r>
      <w:r>
        <w:rPr>
          <w:rFonts w:hint="eastAsia" w:ascii="仿宋" w:hAnsi="仿宋" w:eastAsia="仿宋_GB2312" w:cs="仿宋"/>
          <w:sz w:val="28"/>
          <w:szCs w:val="28"/>
        </w:rPr>
        <w:t>　联系电话：</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u w:val="single"/>
        </w:rPr>
        <w:t>　　</w:t>
      </w:r>
      <w:r>
        <w:rPr>
          <w:rFonts w:hint="eastAsia" w:ascii="仿宋" w:hAnsi="仿宋" w:eastAsia="仿宋_GB2312" w:cs="仿宋"/>
          <w:sz w:val="28"/>
          <w:szCs w:val="28"/>
          <w:u w:val="single"/>
          <w:lang w:eastAsia="zh-CN"/>
        </w:rPr>
        <w:t>　　</w:t>
      </w:r>
      <w:r>
        <w:rPr>
          <w:rFonts w:hint="eastAsia" w:ascii="仿宋" w:hAnsi="仿宋" w:eastAsia="仿宋_GB2312" w:cs="仿宋"/>
          <w:sz w:val="28"/>
          <w:szCs w:val="28"/>
          <w:u w:val="single"/>
        </w:rPr>
        <w:t>　</w:t>
      </w:r>
      <w:r>
        <w:rPr>
          <w:rFonts w:hint="eastAsia" w:ascii="仿宋" w:hAnsi="仿宋" w:eastAsia="仿宋_GB2312" w:cs="仿宋"/>
          <w:sz w:val="28"/>
          <w:szCs w:val="28"/>
        </w:rPr>
        <w:t>　</w:t>
      </w:r>
    </w:p>
    <w:p w14:paraId="742482E4">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仿宋" w:hAnsi="仿宋" w:eastAsia="仿宋" w:cs="仿宋"/>
          <w:sz w:val="32"/>
          <w:szCs w:val="32"/>
        </w:rPr>
      </w:pPr>
    </w:p>
    <w:tbl>
      <w:tblPr>
        <w:tblStyle w:val="6"/>
        <w:tblW w:w="12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969"/>
        <w:gridCol w:w="1928"/>
        <w:gridCol w:w="1706"/>
        <w:gridCol w:w="2150"/>
        <w:gridCol w:w="1928"/>
      </w:tblGrid>
      <w:tr w14:paraId="124A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94" w:type="dxa"/>
            <w:vAlign w:val="center"/>
          </w:tcPr>
          <w:p w14:paraId="5FFBBB97">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序号</w:t>
            </w:r>
          </w:p>
        </w:tc>
        <w:tc>
          <w:tcPr>
            <w:tcW w:w="3969" w:type="dxa"/>
            <w:vAlign w:val="center"/>
          </w:tcPr>
          <w:p w14:paraId="0F51A07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作品名称</w:t>
            </w:r>
          </w:p>
        </w:tc>
        <w:tc>
          <w:tcPr>
            <w:tcW w:w="1928" w:type="dxa"/>
            <w:vAlign w:val="center"/>
          </w:tcPr>
          <w:p w14:paraId="6F367EC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val="en-US" w:eastAsia="zh-CN"/>
              </w:rPr>
              <w:t>作者</w:t>
            </w:r>
            <w:r>
              <w:rPr>
                <w:rFonts w:hint="eastAsia" w:ascii="仿宋" w:hAnsi="仿宋" w:eastAsia="仿宋_GB2312" w:cs="仿宋"/>
                <w:sz w:val="28"/>
                <w:szCs w:val="28"/>
                <w:lang w:eastAsia="zh-CN"/>
              </w:rPr>
              <w:t>姓名</w:t>
            </w:r>
          </w:p>
        </w:tc>
        <w:tc>
          <w:tcPr>
            <w:tcW w:w="1706" w:type="dxa"/>
            <w:vAlign w:val="center"/>
          </w:tcPr>
          <w:p w14:paraId="045675C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政治面貌</w:t>
            </w:r>
          </w:p>
        </w:tc>
        <w:tc>
          <w:tcPr>
            <w:tcW w:w="2150" w:type="dxa"/>
            <w:vAlign w:val="center"/>
          </w:tcPr>
          <w:p w14:paraId="187A128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负责人联系电话</w:t>
            </w:r>
          </w:p>
        </w:tc>
        <w:tc>
          <w:tcPr>
            <w:tcW w:w="1928" w:type="dxa"/>
            <w:vAlign w:val="center"/>
          </w:tcPr>
          <w:p w14:paraId="779C4F8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指导教师</w:t>
            </w:r>
          </w:p>
        </w:tc>
      </w:tr>
      <w:tr w14:paraId="4C3F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94" w:type="dxa"/>
            <w:vAlign w:val="center"/>
          </w:tcPr>
          <w:p w14:paraId="5F96E958">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r>
              <w:rPr>
                <w:rFonts w:hint="eastAsia" w:ascii="仿宋" w:hAnsi="仿宋" w:eastAsia="仿宋_GB2312" w:cs="仿宋"/>
                <w:sz w:val="28"/>
                <w:szCs w:val="28"/>
                <w:lang w:eastAsia="zh-CN"/>
              </w:rPr>
              <w:t>1</w:t>
            </w:r>
          </w:p>
        </w:tc>
        <w:tc>
          <w:tcPr>
            <w:tcW w:w="3969" w:type="dxa"/>
            <w:vAlign w:val="center"/>
          </w:tcPr>
          <w:p w14:paraId="55139AE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928" w:type="dxa"/>
            <w:vAlign w:val="center"/>
          </w:tcPr>
          <w:p w14:paraId="07F66C9B">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706" w:type="dxa"/>
            <w:vAlign w:val="center"/>
          </w:tcPr>
          <w:p w14:paraId="6B14335D">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2150" w:type="dxa"/>
            <w:vAlign w:val="center"/>
          </w:tcPr>
          <w:p w14:paraId="3DEFC144">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928" w:type="dxa"/>
            <w:vAlign w:val="center"/>
          </w:tcPr>
          <w:p w14:paraId="1B266A2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r>
      <w:tr w14:paraId="7C0B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94" w:type="dxa"/>
            <w:vAlign w:val="center"/>
          </w:tcPr>
          <w:p w14:paraId="12292A4B">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val="en-US" w:eastAsia="zh-CN"/>
              </w:rPr>
            </w:pPr>
            <w:r>
              <w:rPr>
                <w:rFonts w:hint="eastAsia" w:ascii="仿宋" w:hAnsi="仿宋" w:eastAsia="仿宋_GB2312" w:cs="仿宋"/>
                <w:sz w:val="28"/>
                <w:szCs w:val="28"/>
                <w:lang w:val="en-US" w:eastAsia="zh-CN"/>
              </w:rPr>
              <w:t>2</w:t>
            </w:r>
          </w:p>
        </w:tc>
        <w:tc>
          <w:tcPr>
            <w:tcW w:w="3969" w:type="dxa"/>
            <w:vAlign w:val="center"/>
          </w:tcPr>
          <w:p w14:paraId="62BE5A95">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928" w:type="dxa"/>
            <w:vAlign w:val="center"/>
          </w:tcPr>
          <w:p w14:paraId="0B155CA5">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706" w:type="dxa"/>
            <w:vAlign w:val="center"/>
          </w:tcPr>
          <w:p w14:paraId="2AE9E503">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2150" w:type="dxa"/>
            <w:vAlign w:val="center"/>
          </w:tcPr>
          <w:p w14:paraId="079A7BD7">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928" w:type="dxa"/>
            <w:vAlign w:val="center"/>
          </w:tcPr>
          <w:p w14:paraId="0F3C5544">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r>
      <w:tr w14:paraId="17A3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94" w:type="dxa"/>
            <w:vAlign w:val="center"/>
          </w:tcPr>
          <w:p w14:paraId="58AF3D3A">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仿宋" w:hAnsi="仿宋" w:eastAsia="仿宋_GB2312" w:cs="仿宋"/>
                <w:sz w:val="28"/>
                <w:szCs w:val="28"/>
                <w:lang w:val="en-US" w:eastAsia="zh-CN"/>
              </w:rPr>
            </w:pPr>
            <w:r>
              <w:rPr>
                <w:rFonts w:hint="eastAsia" w:ascii="仿宋" w:hAnsi="仿宋" w:eastAsia="仿宋_GB2312" w:cs="仿宋"/>
                <w:sz w:val="28"/>
                <w:szCs w:val="28"/>
                <w:lang w:val="en-US" w:eastAsia="zh-CN"/>
              </w:rPr>
              <w:t>3</w:t>
            </w:r>
          </w:p>
        </w:tc>
        <w:tc>
          <w:tcPr>
            <w:tcW w:w="3969" w:type="dxa"/>
            <w:vAlign w:val="center"/>
          </w:tcPr>
          <w:p w14:paraId="2F61D29F">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928" w:type="dxa"/>
            <w:vAlign w:val="center"/>
          </w:tcPr>
          <w:p w14:paraId="17020EB4">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706" w:type="dxa"/>
            <w:vAlign w:val="center"/>
          </w:tcPr>
          <w:p w14:paraId="5973280C">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2150" w:type="dxa"/>
            <w:vAlign w:val="center"/>
          </w:tcPr>
          <w:p w14:paraId="310F521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c>
          <w:tcPr>
            <w:tcW w:w="1928" w:type="dxa"/>
            <w:vAlign w:val="center"/>
          </w:tcPr>
          <w:p w14:paraId="3F70CCF2">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仿宋" w:hAnsi="仿宋" w:eastAsia="仿宋_GB2312" w:cs="仿宋"/>
                <w:sz w:val="28"/>
                <w:szCs w:val="28"/>
                <w:lang w:eastAsia="zh-CN"/>
              </w:rPr>
            </w:pPr>
          </w:p>
        </w:tc>
      </w:tr>
    </w:tbl>
    <w:p w14:paraId="1B6C19B3">
      <w:pPr>
        <w:rPr>
          <w:rFonts w:hint="eastAsia" w:ascii="仿宋" w:hAnsi="仿宋" w:eastAsia="仿宋_GB2312" w:cs="仿宋"/>
          <w:sz w:val="32"/>
          <w:szCs w:val="32"/>
        </w:rPr>
        <w:sectPr>
          <w:pgSz w:w="16838" w:h="11906" w:orient="landscape"/>
          <w:pgMar w:top="1531" w:right="2098" w:bottom="1531" w:left="1984" w:header="851" w:footer="992" w:gutter="0"/>
          <w:pgNumType w:fmt="decimal"/>
          <w:cols w:space="0" w:num="1"/>
          <w:rtlGutter w:val="0"/>
          <w:docGrid w:type="linesAndChars" w:linePitch="579" w:charSpace="-849"/>
        </w:sectPr>
      </w:pPr>
    </w:p>
    <w:p w14:paraId="2CA4A4F4">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附件6</w:t>
      </w:r>
    </w:p>
    <w:p w14:paraId="2CDB6F17">
      <w:pPr>
        <w:jc w:val="center"/>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“纪念红军长征胜利90周年——长征青春行”</w:t>
      </w:r>
    </w:p>
    <w:p w14:paraId="50A3D160">
      <w:pPr>
        <w:jc w:val="center"/>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读书报告评选参考资料</w:t>
      </w:r>
    </w:p>
    <w:tbl>
      <w:tblPr>
        <w:tblStyle w:val="7"/>
        <w:tblW w:w="10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4400"/>
        <w:gridCol w:w="4200"/>
      </w:tblGrid>
      <w:tr w14:paraId="5223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7F3D3BD8">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作者</w:t>
            </w:r>
          </w:p>
        </w:tc>
        <w:tc>
          <w:tcPr>
            <w:tcW w:w="4400" w:type="dxa"/>
            <w:vAlign w:val="center"/>
          </w:tcPr>
          <w:p w14:paraId="2BDBEFBB">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名称</w:t>
            </w:r>
          </w:p>
        </w:tc>
        <w:tc>
          <w:tcPr>
            <w:tcW w:w="4200" w:type="dxa"/>
            <w:vAlign w:val="center"/>
          </w:tcPr>
          <w:p w14:paraId="0B97B383">
            <w:pPr>
              <w:jc w:val="center"/>
              <w:rPr>
                <w:rFonts w:hint="eastAsia" w:ascii="仿宋" w:hAnsi="仿宋" w:eastAsia="仿宋" w:cs="仿宋"/>
                <w:b w:val="0"/>
                <w:bCs w:val="0"/>
                <w:color w:val="auto"/>
                <w:sz w:val="28"/>
                <w:szCs w:val="28"/>
                <w:vertAlign w:val="baseline"/>
                <w:lang w:val="en-US" w:eastAsia="zh-CN"/>
              </w:rPr>
            </w:pPr>
          </w:p>
        </w:tc>
      </w:tr>
      <w:tr w14:paraId="4038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06291569">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韩洪泉</w:t>
            </w:r>
          </w:p>
        </w:tc>
        <w:tc>
          <w:tcPr>
            <w:tcW w:w="4400" w:type="dxa"/>
            <w:shd w:val="clear" w:color="auto" w:fill="auto"/>
            <w:vAlign w:val="center"/>
          </w:tcPr>
          <w:p w14:paraId="6686CD66">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《长征文化与中国式现代化》</w:t>
            </w:r>
          </w:p>
          <w:p w14:paraId="5B3F4EAD">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出版社：上海人民出版社；</w:t>
            </w:r>
          </w:p>
          <w:p w14:paraId="01C47D51">
            <w:pPr>
              <w:jc w:val="center"/>
              <w:rPr>
                <w:rFonts w:hint="eastAsia" w:ascii="仿宋" w:hAnsi="仿宋" w:eastAsia="微软雅黑" w:cs="仿宋"/>
                <w:b w:val="0"/>
                <w:bCs w:val="0"/>
                <w:color w:val="auto"/>
                <w:kern w:val="2"/>
                <w:sz w:val="28"/>
                <w:szCs w:val="28"/>
                <w:vertAlign w:val="baseline"/>
                <w:lang w:val="en-US" w:eastAsia="zh-CN" w:bidi="ar-SA"/>
              </w:rPr>
            </w:pPr>
            <w:r>
              <w:rPr>
                <w:rFonts w:hint="eastAsia" w:ascii="仿宋" w:hAnsi="仿宋" w:eastAsia="仿宋" w:cs="仿宋"/>
                <w:b w:val="0"/>
                <w:bCs w:val="0"/>
                <w:color w:val="auto"/>
                <w:sz w:val="28"/>
                <w:szCs w:val="28"/>
                <w:vertAlign w:val="baseline"/>
                <w:lang w:val="en-US" w:eastAsia="zh-CN"/>
              </w:rPr>
              <w:t>出版时间：2026年2月</w:t>
            </w:r>
          </w:p>
        </w:tc>
        <w:tc>
          <w:tcPr>
            <w:tcW w:w="4200" w:type="dxa"/>
            <w:shd w:val="clear" w:color="auto" w:fill="auto"/>
            <w:vAlign w:val="center"/>
          </w:tcPr>
          <w:p w14:paraId="0BB16509">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drawing>
                <wp:inline distT="0" distB="0" distL="114300" distR="114300">
                  <wp:extent cx="2602865" cy="3980815"/>
                  <wp:effectExtent l="0" t="0" r="635" b="6985"/>
                  <wp:docPr id="5" name="图片 5" descr="60e3b74fb8d5fd0e78ec11a1ea8d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0e3b74fb8d5fd0e78ec11a1ea8d3741"/>
                          <pic:cNvPicPr>
                            <a:picLocks noChangeAspect="1"/>
                          </pic:cNvPicPr>
                        </pic:nvPicPr>
                        <pic:blipFill>
                          <a:blip r:embed="rId7"/>
                          <a:stretch>
                            <a:fillRect/>
                          </a:stretch>
                        </pic:blipFill>
                        <pic:spPr>
                          <a:xfrm>
                            <a:off x="0" y="0"/>
                            <a:ext cx="2602865" cy="3980815"/>
                          </a:xfrm>
                          <a:prstGeom prst="rect">
                            <a:avLst/>
                          </a:prstGeom>
                        </pic:spPr>
                      </pic:pic>
                    </a:graphicData>
                  </a:graphic>
                </wp:inline>
              </w:drawing>
            </w:r>
          </w:p>
        </w:tc>
      </w:tr>
      <w:tr w14:paraId="4A2A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421" w:type="dxa"/>
            <w:vAlign w:val="center"/>
          </w:tcPr>
          <w:p w14:paraId="67FB3465">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大型纪录片《长征》摄制组</w:t>
            </w:r>
          </w:p>
        </w:tc>
        <w:tc>
          <w:tcPr>
            <w:tcW w:w="4400" w:type="dxa"/>
            <w:shd w:val="clear" w:color="auto" w:fill="auto"/>
            <w:vAlign w:val="center"/>
          </w:tcPr>
          <w:p w14:paraId="468B1DAD">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《苦难与信仰：最后的红军长征亲历者口述史》</w:t>
            </w:r>
          </w:p>
          <w:p w14:paraId="024D98BB">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出版社：新世界出版社</w:t>
            </w:r>
          </w:p>
          <w:p w14:paraId="1CC5F295">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出版时间：2025年4月</w:t>
            </w:r>
          </w:p>
        </w:tc>
        <w:tc>
          <w:tcPr>
            <w:tcW w:w="4200" w:type="dxa"/>
            <w:shd w:val="clear" w:color="auto" w:fill="auto"/>
            <w:vAlign w:val="center"/>
          </w:tcPr>
          <w:p w14:paraId="15F12246">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9205" cy="3592195"/>
                  <wp:effectExtent l="0" t="0" r="1079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2529205" cy="3592195"/>
                          </a:xfrm>
                          <a:prstGeom prst="rect">
                            <a:avLst/>
                          </a:prstGeom>
                          <a:noFill/>
                          <a:ln>
                            <a:noFill/>
                          </a:ln>
                        </pic:spPr>
                      </pic:pic>
                    </a:graphicData>
                  </a:graphic>
                </wp:inline>
              </w:drawing>
            </w:r>
          </w:p>
        </w:tc>
      </w:tr>
      <w:tr w14:paraId="58C5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5873628F">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中国国家博物馆</w:t>
            </w:r>
          </w:p>
        </w:tc>
        <w:tc>
          <w:tcPr>
            <w:tcW w:w="4400" w:type="dxa"/>
            <w:shd w:val="clear" w:color="auto" w:fill="auto"/>
            <w:vAlign w:val="center"/>
          </w:tcPr>
          <w:p w14:paraId="7A149EB2">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《红色文物中的长征》</w:t>
            </w:r>
          </w:p>
          <w:p w14:paraId="16BAE7E1">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出版社：广西人民出版社</w:t>
            </w:r>
          </w:p>
          <w:p w14:paraId="4CE54C16">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出版时间：2023年4月</w:t>
            </w:r>
          </w:p>
        </w:tc>
        <w:tc>
          <w:tcPr>
            <w:tcW w:w="4200" w:type="dxa"/>
            <w:shd w:val="clear" w:color="auto" w:fill="auto"/>
            <w:vAlign w:val="center"/>
          </w:tcPr>
          <w:p w14:paraId="0790AA00">
            <w:pPr>
              <w:jc w:val="center"/>
              <w:rPr>
                <w:rFonts w:hint="eastAsia" w:ascii="仿宋" w:hAnsi="仿宋" w:eastAsia="仿宋" w:cs="仿宋"/>
                <w:b w:val="0"/>
                <w:bCs w:val="0"/>
                <w:color w:val="auto"/>
                <w:sz w:val="28"/>
                <w:szCs w:val="28"/>
                <w:vertAlign w:val="baseline"/>
                <w:lang w:val="en-US" w:eastAsia="zh-CN"/>
              </w:rPr>
            </w:pPr>
            <w:r>
              <w:rPr>
                <w:rFonts w:ascii="宋体" w:hAnsi="宋体" w:eastAsia="宋体" w:cs="宋体"/>
                <w:sz w:val="24"/>
                <w:szCs w:val="24"/>
              </w:rPr>
              <w:drawing>
                <wp:inline distT="0" distB="0" distL="114300" distR="114300">
                  <wp:extent cx="2529840" cy="3630295"/>
                  <wp:effectExtent l="0" t="0" r="10160" b="190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9"/>
                          <a:stretch>
                            <a:fillRect/>
                          </a:stretch>
                        </pic:blipFill>
                        <pic:spPr>
                          <a:xfrm>
                            <a:off x="0" y="0"/>
                            <a:ext cx="2529840" cy="3630295"/>
                          </a:xfrm>
                          <a:prstGeom prst="rect">
                            <a:avLst/>
                          </a:prstGeom>
                          <a:noFill/>
                          <a:ln w="9525">
                            <a:noFill/>
                          </a:ln>
                        </pic:spPr>
                      </pic:pic>
                    </a:graphicData>
                  </a:graphic>
                </wp:inline>
              </w:drawing>
            </w:r>
          </w:p>
        </w:tc>
      </w:tr>
      <w:tr w14:paraId="2818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26BA29B4">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王纪刚</w:t>
            </w:r>
          </w:p>
        </w:tc>
        <w:tc>
          <w:tcPr>
            <w:tcW w:w="4400" w:type="dxa"/>
            <w:shd w:val="clear" w:color="auto" w:fill="auto"/>
            <w:vAlign w:val="center"/>
          </w:tcPr>
          <w:p w14:paraId="75A68603">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《从延安走来——中国共产党如何从危难中奋起？》</w:t>
            </w:r>
          </w:p>
          <w:p w14:paraId="3348960A">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出版社：人民出版社</w:t>
            </w:r>
          </w:p>
          <w:p w14:paraId="4EF1D760">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出版时间：2021年6月</w:t>
            </w:r>
          </w:p>
        </w:tc>
        <w:tc>
          <w:tcPr>
            <w:tcW w:w="4200" w:type="dxa"/>
            <w:shd w:val="clear" w:color="auto" w:fill="auto"/>
            <w:vAlign w:val="center"/>
          </w:tcPr>
          <w:p w14:paraId="5ABBF8A4">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9205" cy="3639185"/>
                  <wp:effectExtent l="0" t="0" r="10795"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2529205" cy="3639185"/>
                          </a:xfrm>
                          <a:prstGeom prst="rect">
                            <a:avLst/>
                          </a:prstGeom>
                          <a:noFill/>
                          <a:ln>
                            <a:noFill/>
                          </a:ln>
                        </pic:spPr>
                      </pic:pic>
                    </a:graphicData>
                  </a:graphic>
                </wp:inline>
              </w:drawing>
            </w:r>
          </w:p>
        </w:tc>
      </w:tr>
      <w:tr w14:paraId="206D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1379339D">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刘统</w:t>
            </w:r>
          </w:p>
        </w:tc>
        <w:tc>
          <w:tcPr>
            <w:tcW w:w="4400" w:type="dxa"/>
            <w:shd w:val="clear" w:color="auto" w:fill="auto"/>
            <w:vAlign w:val="center"/>
          </w:tcPr>
          <w:p w14:paraId="6934B15E">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《北上：党中央与张国焘斗争始末》</w:t>
            </w:r>
          </w:p>
          <w:p w14:paraId="579912F7">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出版社：三联书店</w:t>
            </w:r>
          </w:p>
          <w:p w14:paraId="35C20720">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出版时间：2016年9月</w:t>
            </w:r>
          </w:p>
        </w:tc>
        <w:tc>
          <w:tcPr>
            <w:tcW w:w="4200" w:type="dxa"/>
            <w:shd w:val="clear" w:color="auto" w:fill="auto"/>
            <w:vAlign w:val="center"/>
          </w:tcPr>
          <w:p w14:paraId="6AC35847">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9840" cy="3827780"/>
                  <wp:effectExtent l="0" t="0" r="10160"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2529840" cy="3827780"/>
                          </a:xfrm>
                          <a:prstGeom prst="rect">
                            <a:avLst/>
                          </a:prstGeom>
                          <a:noFill/>
                          <a:ln>
                            <a:noFill/>
                          </a:ln>
                        </pic:spPr>
                      </pic:pic>
                    </a:graphicData>
                  </a:graphic>
                </wp:inline>
              </w:drawing>
            </w:r>
          </w:p>
        </w:tc>
      </w:tr>
      <w:tr w14:paraId="4A88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2F2F3184">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罗平汉</w:t>
            </w:r>
          </w:p>
        </w:tc>
        <w:tc>
          <w:tcPr>
            <w:tcW w:w="4400" w:type="dxa"/>
            <w:shd w:val="clear" w:color="auto" w:fill="auto"/>
            <w:vAlign w:val="center"/>
          </w:tcPr>
          <w:p w14:paraId="5B47E365">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《长征书简：重温我们先辈的长征记忆》</w:t>
            </w:r>
          </w:p>
          <w:p w14:paraId="0638BDA7">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出版社：广西人民出版社</w:t>
            </w:r>
          </w:p>
          <w:p w14:paraId="3A809DB4">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出版时间；2017年6月</w:t>
            </w:r>
          </w:p>
        </w:tc>
        <w:tc>
          <w:tcPr>
            <w:tcW w:w="4200" w:type="dxa"/>
            <w:shd w:val="clear" w:color="auto" w:fill="auto"/>
            <w:vAlign w:val="center"/>
          </w:tcPr>
          <w:p w14:paraId="13C4CBEC">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6030" cy="3790950"/>
                  <wp:effectExtent l="0" t="0" r="1270"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2526030" cy="3790950"/>
                          </a:xfrm>
                          <a:prstGeom prst="rect">
                            <a:avLst/>
                          </a:prstGeom>
                          <a:noFill/>
                          <a:ln>
                            <a:noFill/>
                          </a:ln>
                        </pic:spPr>
                      </pic:pic>
                    </a:graphicData>
                  </a:graphic>
                </wp:inline>
              </w:drawing>
            </w:r>
          </w:p>
        </w:tc>
      </w:tr>
      <w:tr w14:paraId="150F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46376BA8">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中央广播电视总台中国之声、中国艺术研究院</w:t>
            </w:r>
          </w:p>
          <w:p w14:paraId="16228C9A">
            <w:pPr>
              <w:jc w:val="center"/>
              <w:rPr>
                <w:rFonts w:hint="default" w:ascii="仿宋" w:hAnsi="仿宋" w:eastAsia="仿宋" w:cs="仿宋"/>
                <w:b w:val="0"/>
                <w:bCs w:val="0"/>
                <w:color w:val="auto"/>
                <w:sz w:val="28"/>
                <w:szCs w:val="28"/>
                <w:vertAlign w:val="baseline"/>
                <w:lang w:val="en-US" w:eastAsia="zh-CN"/>
              </w:rPr>
            </w:pPr>
          </w:p>
        </w:tc>
        <w:tc>
          <w:tcPr>
            <w:tcW w:w="4400" w:type="dxa"/>
            <w:shd w:val="clear" w:color="auto" w:fill="auto"/>
            <w:vAlign w:val="center"/>
          </w:tcPr>
          <w:p w14:paraId="172EDAAF">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 xml:space="preserve">《江山壮丽 </w:t>
            </w:r>
            <w:r>
              <w:rPr>
                <w:rFonts w:hint="eastAsia" w:ascii="仿宋" w:hAnsi="仿宋" w:eastAsia="仿宋" w:cs="仿宋"/>
                <w:b w:val="0"/>
                <w:bCs w:val="0"/>
                <w:color w:val="000000" w:themeColor="text1"/>
                <w:sz w:val="28"/>
                <w:szCs w:val="28"/>
                <w:vertAlign w:val="baseline"/>
                <w:lang w:val="en-US" w:eastAsia="zh-CN"/>
                <w14:textFill>
                  <w14:solidFill>
                    <w14:schemeClr w14:val="tx1"/>
                  </w14:solidFill>
                </w14:textFill>
              </w:rPr>
              <w:t>我说长城</w:t>
            </w:r>
            <w:r>
              <w:rPr>
                <w:rFonts w:hint="eastAsia" w:ascii="仿宋" w:hAnsi="仿宋" w:eastAsia="仿宋" w:cs="仿宋"/>
                <w:b w:val="0"/>
                <w:bCs w:val="0"/>
                <w:color w:val="auto"/>
                <w:sz w:val="28"/>
                <w:szCs w:val="28"/>
                <w:vertAlign w:val="baseline"/>
                <w:lang w:val="en-US" w:eastAsia="zh-CN"/>
              </w:rPr>
              <w:t>》</w:t>
            </w:r>
          </w:p>
          <w:p w14:paraId="4355C931">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出版社：文化艺术出版社</w:t>
            </w:r>
          </w:p>
          <w:p w14:paraId="3E834046">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出版时间：2025年1月</w:t>
            </w:r>
          </w:p>
        </w:tc>
        <w:tc>
          <w:tcPr>
            <w:tcW w:w="4200" w:type="dxa"/>
            <w:shd w:val="clear" w:color="auto" w:fill="auto"/>
            <w:vAlign w:val="center"/>
          </w:tcPr>
          <w:p w14:paraId="12BD81A3">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6030" cy="3601085"/>
                  <wp:effectExtent l="0" t="0" r="1270" b="57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3"/>
                          <a:stretch>
                            <a:fillRect/>
                          </a:stretch>
                        </pic:blipFill>
                        <pic:spPr>
                          <a:xfrm>
                            <a:off x="0" y="0"/>
                            <a:ext cx="2526030" cy="3601085"/>
                          </a:xfrm>
                          <a:prstGeom prst="rect">
                            <a:avLst/>
                          </a:prstGeom>
                          <a:noFill/>
                          <a:ln>
                            <a:noFill/>
                          </a:ln>
                        </pic:spPr>
                      </pic:pic>
                    </a:graphicData>
                  </a:graphic>
                </wp:inline>
              </w:drawing>
            </w:r>
          </w:p>
        </w:tc>
      </w:tr>
      <w:tr w14:paraId="5954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2F042E9E">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湖南省档案馆</w:t>
            </w:r>
          </w:p>
        </w:tc>
        <w:tc>
          <w:tcPr>
            <w:tcW w:w="4400" w:type="dxa"/>
            <w:shd w:val="clear" w:color="auto" w:fill="auto"/>
            <w:vAlign w:val="center"/>
          </w:tcPr>
          <w:p w14:paraId="5D982C88">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《血战湘江，转兵突围：红军长征在湘期间档案史料汇编》</w:t>
            </w:r>
          </w:p>
          <w:p w14:paraId="6E23E5C3">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出版社：岳麓书社</w:t>
            </w:r>
          </w:p>
          <w:p w14:paraId="1ABD8232">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出版时间：2023年1月</w:t>
            </w:r>
          </w:p>
        </w:tc>
        <w:tc>
          <w:tcPr>
            <w:tcW w:w="4200" w:type="dxa"/>
            <w:shd w:val="clear" w:color="auto" w:fill="auto"/>
            <w:vAlign w:val="center"/>
          </w:tcPr>
          <w:p w14:paraId="6E67A5FC">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7300" cy="3566795"/>
                  <wp:effectExtent l="0" t="0" r="0" b="190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4"/>
                          <a:stretch>
                            <a:fillRect/>
                          </a:stretch>
                        </pic:blipFill>
                        <pic:spPr>
                          <a:xfrm>
                            <a:off x="0" y="0"/>
                            <a:ext cx="2527300" cy="3566795"/>
                          </a:xfrm>
                          <a:prstGeom prst="rect">
                            <a:avLst/>
                          </a:prstGeom>
                          <a:noFill/>
                          <a:ln>
                            <a:noFill/>
                          </a:ln>
                        </pic:spPr>
                      </pic:pic>
                    </a:graphicData>
                  </a:graphic>
                </wp:inline>
              </w:drawing>
            </w:r>
          </w:p>
        </w:tc>
      </w:tr>
      <w:tr w14:paraId="5553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020907F6">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蒋建农</w:t>
            </w:r>
          </w:p>
        </w:tc>
        <w:tc>
          <w:tcPr>
            <w:tcW w:w="4400" w:type="dxa"/>
            <w:shd w:val="clear" w:color="auto" w:fill="auto"/>
            <w:vAlign w:val="center"/>
          </w:tcPr>
          <w:p w14:paraId="450DD41D">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《长征改变中国》</w:t>
            </w:r>
          </w:p>
          <w:p w14:paraId="66D1ECC5">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出版社：湖南人民出版社</w:t>
            </w:r>
          </w:p>
          <w:p w14:paraId="7C340359">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出版时间：2020年4月</w:t>
            </w:r>
          </w:p>
        </w:tc>
        <w:tc>
          <w:tcPr>
            <w:tcW w:w="4200" w:type="dxa"/>
            <w:shd w:val="clear" w:color="auto" w:fill="auto"/>
            <w:vAlign w:val="center"/>
          </w:tcPr>
          <w:p w14:paraId="1500CF55">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9840" cy="3243580"/>
                  <wp:effectExtent l="0" t="0" r="10160" b="762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stretch>
                            <a:fillRect/>
                          </a:stretch>
                        </pic:blipFill>
                        <pic:spPr>
                          <a:xfrm>
                            <a:off x="0" y="0"/>
                            <a:ext cx="2529840" cy="3243580"/>
                          </a:xfrm>
                          <a:prstGeom prst="rect">
                            <a:avLst/>
                          </a:prstGeom>
                          <a:noFill/>
                          <a:ln>
                            <a:noFill/>
                          </a:ln>
                        </pic:spPr>
                      </pic:pic>
                    </a:graphicData>
                  </a:graphic>
                </wp:inline>
              </w:drawing>
            </w:r>
          </w:p>
        </w:tc>
      </w:tr>
      <w:tr w14:paraId="6726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08F72F93">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刘统</w:t>
            </w:r>
          </w:p>
        </w:tc>
        <w:tc>
          <w:tcPr>
            <w:tcW w:w="4400" w:type="dxa"/>
            <w:shd w:val="clear" w:color="auto" w:fill="auto"/>
            <w:vAlign w:val="center"/>
          </w:tcPr>
          <w:p w14:paraId="54FDD629">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《红军长征记：原始记录》</w:t>
            </w:r>
          </w:p>
          <w:p w14:paraId="6B220047">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出版社：三联书店</w:t>
            </w:r>
          </w:p>
          <w:p w14:paraId="2A754D5A">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出版时间：2019年6月</w:t>
            </w:r>
          </w:p>
        </w:tc>
        <w:tc>
          <w:tcPr>
            <w:tcW w:w="4200" w:type="dxa"/>
            <w:shd w:val="clear" w:color="auto" w:fill="auto"/>
            <w:vAlign w:val="center"/>
          </w:tcPr>
          <w:p w14:paraId="0F3EB90C">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9205" cy="3498850"/>
                  <wp:effectExtent l="0" t="0" r="10795" b="635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stretch>
                            <a:fillRect/>
                          </a:stretch>
                        </pic:blipFill>
                        <pic:spPr>
                          <a:xfrm>
                            <a:off x="0" y="0"/>
                            <a:ext cx="2529205" cy="3498850"/>
                          </a:xfrm>
                          <a:prstGeom prst="rect">
                            <a:avLst/>
                          </a:prstGeom>
                          <a:noFill/>
                          <a:ln>
                            <a:noFill/>
                          </a:ln>
                        </pic:spPr>
                      </pic:pic>
                    </a:graphicData>
                  </a:graphic>
                </wp:inline>
              </w:drawing>
            </w:r>
          </w:p>
        </w:tc>
      </w:tr>
      <w:tr w14:paraId="5143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0AFD49B9">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张泰城</w:t>
            </w:r>
          </w:p>
        </w:tc>
        <w:tc>
          <w:tcPr>
            <w:tcW w:w="4400" w:type="dxa"/>
            <w:shd w:val="clear" w:color="auto" w:fill="auto"/>
            <w:vAlign w:val="center"/>
          </w:tcPr>
          <w:p w14:paraId="72CC92D1">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《红军简史与长征精神》</w:t>
            </w:r>
          </w:p>
          <w:p w14:paraId="518A35D4">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出版社：江西人民出版社</w:t>
            </w:r>
          </w:p>
          <w:p w14:paraId="511677CE">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出版时间：2018年3月</w:t>
            </w:r>
          </w:p>
        </w:tc>
        <w:tc>
          <w:tcPr>
            <w:tcW w:w="4200" w:type="dxa"/>
            <w:shd w:val="clear" w:color="auto" w:fill="auto"/>
            <w:vAlign w:val="center"/>
          </w:tcPr>
          <w:p w14:paraId="7C05E5FE">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9840" cy="3319780"/>
                  <wp:effectExtent l="0" t="0" r="10160" b="762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7"/>
                          <a:stretch>
                            <a:fillRect/>
                          </a:stretch>
                        </pic:blipFill>
                        <pic:spPr>
                          <a:xfrm>
                            <a:off x="0" y="0"/>
                            <a:ext cx="2529840" cy="3319780"/>
                          </a:xfrm>
                          <a:prstGeom prst="rect">
                            <a:avLst/>
                          </a:prstGeom>
                          <a:noFill/>
                          <a:ln>
                            <a:noFill/>
                          </a:ln>
                        </pic:spPr>
                      </pic:pic>
                    </a:graphicData>
                  </a:graphic>
                </wp:inline>
              </w:drawing>
            </w:r>
          </w:p>
        </w:tc>
      </w:tr>
      <w:tr w14:paraId="78AB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66037765">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刘以顺</w:t>
            </w:r>
          </w:p>
        </w:tc>
        <w:tc>
          <w:tcPr>
            <w:tcW w:w="4400" w:type="dxa"/>
            <w:shd w:val="clear" w:color="auto" w:fill="auto"/>
            <w:vAlign w:val="center"/>
          </w:tcPr>
          <w:p w14:paraId="5E11DEF3">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《红军长征故事》</w:t>
            </w:r>
          </w:p>
          <w:p w14:paraId="1420AA8B">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出版社：人民出版社</w:t>
            </w:r>
          </w:p>
          <w:p w14:paraId="411B1C41">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出版时间：2026年1月</w:t>
            </w:r>
          </w:p>
        </w:tc>
        <w:tc>
          <w:tcPr>
            <w:tcW w:w="4200" w:type="dxa"/>
            <w:shd w:val="clear" w:color="auto" w:fill="auto"/>
            <w:vAlign w:val="center"/>
          </w:tcPr>
          <w:p w14:paraId="5DACD6F6">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7300" cy="3457575"/>
                  <wp:effectExtent l="0" t="0" r="0"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8"/>
                          <a:stretch>
                            <a:fillRect/>
                          </a:stretch>
                        </pic:blipFill>
                        <pic:spPr>
                          <a:xfrm>
                            <a:off x="0" y="0"/>
                            <a:ext cx="2527300" cy="3457575"/>
                          </a:xfrm>
                          <a:prstGeom prst="rect">
                            <a:avLst/>
                          </a:prstGeom>
                          <a:noFill/>
                          <a:ln>
                            <a:noFill/>
                          </a:ln>
                        </pic:spPr>
                      </pic:pic>
                    </a:graphicData>
                  </a:graphic>
                </wp:inline>
              </w:drawing>
            </w:r>
          </w:p>
        </w:tc>
      </w:tr>
      <w:tr w14:paraId="7818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334F8DB5">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志在飞</w:t>
            </w:r>
          </w:p>
        </w:tc>
        <w:tc>
          <w:tcPr>
            <w:tcW w:w="4400" w:type="dxa"/>
            <w:shd w:val="clear" w:color="auto" w:fill="auto"/>
            <w:vAlign w:val="center"/>
          </w:tcPr>
          <w:p w14:paraId="5FFFD65B">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《半条被子》</w:t>
            </w:r>
          </w:p>
          <w:p w14:paraId="2120C355">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出版社：安徽文艺出版社</w:t>
            </w:r>
          </w:p>
          <w:p w14:paraId="672977E5">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出版时间：2025年1月</w:t>
            </w:r>
          </w:p>
        </w:tc>
        <w:tc>
          <w:tcPr>
            <w:tcW w:w="4200" w:type="dxa"/>
            <w:shd w:val="clear" w:color="auto" w:fill="auto"/>
            <w:vAlign w:val="center"/>
          </w:tcPr>
          <w:p w14:paraId="7D210627">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7935" cy="3201670"/>
                  <wp:effectExtent l="0" t="0" r="12065" b="1143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9"/>
                          <a:stretch>
                            <a:fillRect/>
                          </a:stretch>
                        </pic:blipFill>
                        <pic:spPr>
                          <a:xfrm>
                            <a:off x="0" y="0"/>
                            <a:ext cx="2527935" cy="3201670"/>
                          </a:xfrm>
                          <a:prstGeom prst="rect">
                            <a:avLst/>
                          </a:prstGeom>
                          <a:noFill/>
                          <a:ln>
                            <a:noFill/>
                          </a:ln>
                        </pic:spPr>
                      </pic:pic>
                    </a:graphicData>
                  </a:graphic>
                </wp:inline>
              </w:drawing>
            </w:r>
          </w:p>
        </w:tc>
      </w:tr>
      <w:tr w14:paraId="6573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2E10B46D">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关山远</w:t>
            </w:r>
          </w:p>
        </w:tc>
        <w:tc>
          <w:tcPr>
            <w:tcW w:w="4400" w:type="dxa"/>
            <w:shd w:val="clear" w:color="auto" w:fill="auto"/>
            <w:vAlign w:val="center"/>
          </w:tcPr>
          <w:p w14:paraId="288DA9EC">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《为有牺牲》</w:t>
            </w:r>
          </w:p>
          <w:p w14:paraId="53CD76D7">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出版社：湖南人民出版社</w:t>
            </w:r>
          </w:p>
          <w:p w14:paraId="24CA3564">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出版时间：2024年9月</w:t>
            </w:r>
          </w:p>
        </w:tc>
        <w:tc>
          <w:tcPr>
            <w:tcW w:w="4200" w:type="dxa"/>
            <w:shd w:val="clear" w:color="auto" w:fill="auto"/>
            <w:vAlign w:val="center"/>
          </w:tcPr>
          <w:p w14:paraId="2990B40A">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9205" cy="3284220"/>
                  <wp:effectExtent l="0" t="0" r="10795" b="508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0"/>
                          <a:stretch>
                            <a:fillRect/>
                          </a:stretch>
                        </pic:blipFill>
                        <pic:spPr>
                          <a:xfrm>
                            <a:off x="0" y="0"/>
                            <a:ext cx="2529205" cy="3284220"/>
                          </a:xfrm>
                          <a:prstGeom prst="rect">
                            <a:avLst/>
                          </a:prstGeom>
                          <a:noFill/>
                          <a:ln>
                            <a:noFill/>
                          </a:ln>
                        </pic:spPr>
                      </pic:pic>
                    </a:graphicData>
                  </a:graphic>
                </wp:inline>
              </w:drawing>
            </w:r>
          </w:p>
        </w:tc>
      </w:tr>
      <w:tr w14:paraId="5217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436DE987">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温靖邦</w:t>
            </w:r>
          </w:p>
        </w:tc>
        <w:tc>
          <w:tcPr>
            <w:tcW w:w="4400" w:type="dxa"/>
            <w:shd w:val="clear" w:color="auto" w:fill="auto"/>
            <w:vAlign w:val="center"/>
          </w:tcPr>
          <w:p w14:paraId="2C471293">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《铁流万里》</w:t>
            </w:r>
          </w:p>
          <w:p w14:paraId="352EA0DB">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出版社：花城出版社</w:t>
            </w:r>
          </w:p>
          <w:p w14:paraId="5134F8A7">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出版时间：2024年4月</w:t>
            </w:r>
          </w:p>
        </w:tc>
        <w:tc>
          <w:tcPr>
            <w:tcW w:w="4200" w:type="dxa"/>
            <w:shd w:val="clear" w:color="auto" w:fill="auto"/>
            <w:vAlign w:val="center"/>
          </w:tcPr>
          <w:p w14:paraId="6D2C961B">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6665" cy="3576320"/>
                  <wp:effectExtent l="0" t="0" r="635" b="508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1"/>
                          <a:stretch>
                            <a:fillRect/>
                          </a:stretch>
                        </pic:blipFill>
                        <pic:spPr>
                          <a:xfrm>
                            <a:off x="0" y="0"/>
                            <a:ext cx="2526665" cy="3576320"/>
                          </a:xfrm>
                          <a:prstGeom prst="rect">
                            <a:avLst/>
                          </a:prstGeom>
                          <a:noFill/>
                          <a:ln>
                            <a:noFill/>
                          </a:ln>
                        </pic:spPr>
                      </pic:pic>
                    </a:graphicData>
                  </a:graphic>
                </wp:inline>
              </w:drawing>
            </w:r>
          </w:p>
        </w:tc>
      </w:tr>
      <w:tr w14:paraId="1BEA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73396715">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徐贵泽</w:t>
            </w:r>
          </w:p>
        </w:tc>
        <w:tc>
          <w:tcPr>
            <w:tcW w:w="4400" w:type="dxa"/>
            <w:shd w:val="clear" w:color="auto" w:fill="auto"/>
            <w:vAlign w:val="center"/>
          </w:tcPr>
          <w:p w14:paraId="02933C68">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《走出草地》</w:t>
            </w:r>
          </w:p>
          <w:p w14:paraId="31467D51">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出版社：长江文艺出版社</w:t>
            </w:r>
          </w:p>
          <w:p w14:paraId="6BA548E3">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出版时间：2022年5月</w:t>
            </w:r>
          </w:p>
        </w:tc>
        <w:tc>
          <w:tcPr>
            <w:tcW w:w="4200" w:type="dxa"/>
            <w:shd w:val="clear" w:color="auto" w:fill="auto"/>
            <w:vAlign w:val="center"/>
          </w:tcPr>
          <w:p w14:paraId="289F4CCB">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7935" cy="3540125"/>
                  <wp:effectExtent l="0" t="0" r="12065" b="317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2"/>
                          <a:stretch>
                            <a:fillRect/>
                          </a:stretch>
                        </pic:blipFill>
                        <pic:spPr>
                          <a:xfrm>
                            <a:off x="0" y="0"/>
                            <a:ext cx="2527935" cy="3540125"/>
                          </a:xfrm>
                          <a:prstGeom prst="rect">
                            <a:avLst/>
                          </a:prstGeom>
                          <a:noFill/>
                          <a:ln>
                            <a:noFill/>
                          </a:ln>
                        </pic:spPr>
                      </pic:pic>
                    </a:graphicData>
                  </a:graphic>
                </wp:inline>
              </w:drawing>
            </w:r>
          </w:p>
        </w:tc>
      </w:tr>
      <w:tr w14:paraId="7C65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656E6403">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庞贝</w:t>
            </w:r>
          </w:p>
        </w:tc>
        <w:tc>
          <w:tcPr>
            <w:tcW w:w="4400" w:type="dxa"/>
            <w:shd w:val="clear" w:color="auto" w:fill="auto"/>
            <w:vAlign w:val="center"/>
          </w:tcPr>
          <w:p w14:paraId="7E93CE5C">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《乌江引》</w:t>
            </w:r>
          </w:p>
          <w:p w14:paraId="42EE5260">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出版社：人民文学出版社</w:t>
            </w:r>
          </w:p>
          <w:p w14:paraId="4280CE1A">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出版时间：2022年2月</w:t>
            </w:r>
          </w:p>
        </w:tc>
        <w:tc>
          <w:tcPr>
            <w:tcW w:w="4200" w:type="dxa"/>
            <w:shd w:val="clear" w:color="auto" w:fill="auto"/>
            <w:vAlign w:val="center"/>
          </w:tcPr>
          <w:p w14:paraId="1A15CAB1">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6030" cy="3384550"/>
                  <wp:effectExtent l="0" t="0" r="1270" b="635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3"/>
                          <a:stretch>
                            <a:fillRect/>
                          </a:stretch>
                        </pic:blipFill>
                        <pic:spPr>
                          <a:xfrm>
                            <a:off x="0" y="0"/>
                            <a:ext cx="2526030" cy="3384550"/>
                          </a:xfrm>
                          <a:prstGeom prst="rect">
                            <a:avLst/>
                          </a:prstGeom>
                          <a:noFill/>
                          <a:ln>
                            <a:noFill/>
                          </a:ln>
                        </pic:spPr>
                      </pic:pic>
                    </a:graphicData>
                  </a:graphic>
                </wp:inline>
              </w:drawing>
            </w:r>
          </w:p>
        </w:tc>
      </w:tr>
      <w:tr w14:paraId="3A60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3501262C">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金一南</w:t>
            </w:r>
          </w:p>
        </w:tc>
        <w:tc>
          <w:tcPr>
            <w:tcW w:w="4400" w:type="dxa"/>
            <w:shd w:val="clear" w:color="auto" w:fill="auto"/>
            <w:vAlign w:val="center"/>
          </w:tcPr>
          <w:p w14:paraId="18AA8A4C">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《苦难辉煌》</w:t>
            </w:r>
          </w:p>
          <w:p w14:paraId="4CAD556C">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出版社：作家出版社</w:t>
            </w:r>
          </w:p>
          <w:p w14:paraId="2269068A">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出版时间：2020年8月</w:t>
            </w:r>
          </w:p>
        </w:tc>
        <w:tc>
          <w:tcPr>
            <w:tcW w:w="4200" w:type="dxa"/>
            <w:shd w:val="clear" w:color="auto" w:fill="auto"/>
            <w:vAlign w:val="center"/>
          </w:tcPr>
          <w:p w14:paraId="3A8C1B83">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6665" cy="3496945"/>
                  <wp:effectExtent l="0" t="0" r="635" b="825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4"/>
                          <a:stretch>
                            <a:fillRect/>
                          </a:stretch>
                        </pic:blipFill>
                        <pic:spPr>
                          <a:xfrm>
                            <a:off x="0" y="0"/>
                            <a:ext cx="2526665" cy="3496945"/>
                          </a:xfrm>
                          <a:prstGeom prst="rect">
                            <a:avLst/>
                          </a:prstGeom>
                          <a:noFill/>
                          <a:ln>
                            <a:noFill/>
                          </a:ln>
                        </pic:spPr>
                      </pic:pic>
                    </a:graphicData>
                  </a:graphic>
                </wp:inline>
              </w:drawing>
            </w:r>
          </w:p>
        </w:tc>
      </w:tr>
      <w:tr w14:paraId="79AA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684A6617">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赵晓刚</w:t>
            </w:r>
          </w:p>
        </w:tc>
        <w:tc>
          <w:tcPr>
            <w:tcW w:w="4400" w:type="dxa"/>
            <w:shd w:val="clear" w:color="auto" w:fill="auto"/>
            <w:vAlign w:val="center"/>
          </w:tcPr>
          <w:p w14:paraId="78515542">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《湘江战役精神》</w:t>
            </w:r>
          </w:p>
          <w:p w14:paraId="7C74B50F">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出版社：中共中央党校出版社</w:t>
            </w:r>
          </w:p>
          <w:p w14:paraId="45ED0AC1">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出版时间：2021年4月</w:t>
            </w:r>
          </w:p>
        </w:tc>
        <w:tc>
          <w:tcPr>
            <w:tcW w:w="4200" w:type="dxa"/>
            <w:shd w:val="clear" w:color="auto" w:fill="auto"/>
            <w:vAlign w:val="center"/>
          </w:tcPr>
          <w:p w14:paraId="56559D20">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4760" cy="2959735"/>
                  <wp:effectExtent l="0" t="0" r="2540" b="1206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5"/>
                          <a:stretch>
                            <a:fillRect/>
                          </a:stretch>
                        </pic:blipFill>
                        <pic:spPr>
                          <a:xfrm>
                            <a:off x="0" y="0"/>
                            <a:ext cx="2524760" cy="2959735"/>
                          </a:xfrm>
                          <a:prstGeom prst="rect">
                            <a:avLst/>
                          </a:prstGeom>
                          <a:noFill/>
                          <a:ln>
                            <a:noFill/>
                          </a:ln>
                        </pic:spPr>
                      </pic:pic>
                    </a:graphicData>
                  </a:graphic>
                </wp:inline>
              </w:drawing>
            </w:r>
          </w:p>
        </w:tc>
      </w:tr>
      <w:tr w14:paraId="5000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vAlign w:val="center"/>
          </w:tcPr>
          <w:p w14:paraId="63741F87">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吴笛</w:t>
            </w:r>
          </w:p>
        </w:tc>
        <w:tc>
          <w:tcPr>
            <w:tcW w:w="4400" w:type="dxa"/>
            <w:shd w:val="clear" w:color="auto" w:fill="auto"/>
            <w:vAlign w:val="center"/>
          </w:tcPr>
          <w:p w14:paraId="11F0BF17">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《长征1934——1936》</w:t>
            </w:r>
          </w:p>
          <w:p w14:paraId="748DEDD9">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出版社：上海人民出版社</w:t>
            </w:r>
          </w:p>
          <w:p w14:paraId="592ABDD4">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出版时间：2017年7月</w:t>
            </w:r>
          </w:p>
        </w:tc>
        <w:tc>
          <w:tcPr>
            <w:tcW w:w="4200" w:type="dxa"/>
            <w:shd w:val="clear" w:color="auto" w:fill="auto"/>
            <w:vAlign w:val="center"/>
          </w:tcPr>
          <w:p w14:paraId="623AE187">
            <w:pPr>
              <w:jc w:val="center"/>
              <w:rPr>
                <w:rFonts w:hint="eastAsia" w:ascii="仿宋" w:hAnsi="仿宋" w:eastAsia="仿宋" w:cs="仿宋"/>
                <w:b w:val="0"/>
                <w:bCs w:val="0"/>
                <w:color w:val="auto"/>
                <w:sz w:val="28"/>
                <w:szCs w:val="28"/>
                <w:vertAlign w:val="baseline"/>
                <w:lang w:val="en-US" w:eastAsia="zh-CN"/>
              </w:rPr>
            </w:pPr>
            <w:r>
              <w:drawing>
                <wp:inline distT="0" distB="0" distL="114300" distR="114300">
                  <wp:extent cx="2527300" cy="3408045"/>
                  <wp:effectExtent l="0" t="0" r="0" b="825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6"/>
                          <a:stretch>
                            <a:fillRect/>
                          </a:stretch>
                        </pic:blipFill>
                        <pic:spPr>
                          <a:xfrm>
                            <a:off x="0" y="0"/>
                            <a:ext cx="2527300" cy="3408045"/>
                          </a:xfrm>
                          <a:prstGeom prst="rect">
                            <a:avLst/>
                          </a:prstGeom>
                          <a:noFill/>
                          <a:ln>
                            <a:noFill/>
                          </a:ln>
                        </pic:spPr>
                      </pic:pic>
                    </a:graphicData>
                  </a:graphic>
                </wp:inline>
              </w:drawing>
            </w:r>
          </w:p>
        </w:tc>
      </w:tr>
    </w:tbl>
    <w:p w14:paraId="3B2C45E6">
      <w:pPr>
        <w:rPr>
          <w:rFonts w:hint="eastAsia" w:ascii="仿宋" w:hAnsi="仿宋" w:eastAsia="仿宋_GB2312" w:cs="仿宋"/>
          <w:sz w:val="32"/>
          <w:szCs w:val="32"/>
        </w:rPr>
      </w:pPr>
    </w:p>
    <w:sectPr>
      <w:pgSz w:w="11906" w:h="16838"/>
      <w:pgMar w:top="2098" w:right="1531" w:bottom="1984" w:left="1531" w:header="851" w:footer="992" w:gutter="0"/>
      <w:pgNumType w:fmt="decimal"/>
      <w:cols w:space="0" w:num="1"/>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C11DA24-BDD1-467B-8DC8-FA91AA7C61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7D3F0FDE-01DF-46C4-A738-A07B5EB58B0B}"/>
  </w:font>
  <w:font w:name="方正小标宋简体">
    <w:panose1 w:val="02000000000000000000"/>
    <w:charset w:val="86"/>
    <w:family w:val="auto"/>
    <w:pitch w:val="default"/>
    <w:sig w:usb0="00000001" w:usb1="08000000" w:usb2="00000000" w:usb3="00000000" w:csb0="00040000" w:csb1="00000000"/>
    <w:embedRegular r:id="rId3" w:fontKey="{7CC5954C-5893-4203-BE9D-3BF1DECF5587}"/>
  </w:font>
  <w:font w:name="仿宋_GB2312">
    <w:panose1 w:val="02010609030101010101"/>
    <w:charset w:val="86"/>
    <w:family w:val="swiss"/>
    <w:pitch w:val="default"/>
    <w:sig w:usb0="00000001" w:usb1="080E0000" w:usb2="00000000" w:usb3="00000000" w:csb0="00040000" w:csb1="00000000"/>
    <w:embedRegular r:id="rId4" w:fontKey="{679F8ACE-CB1A-49BD-9221-D460511F1A58}"/>
  </w:font>
  <w:font w:name="方正小标宋_GBK">
    <w:panose1 w:val="02000000000000000000"/>
    <w:charset w:val="86"/>
    <w:family w:val="auto"/>
    <w:pitch w:val="default"/>
    <w:sig w:usb0="A00002BF" w:usb1="38CF7CFA" w:usb2="00082016" w:usb3="00000000" w:csb0="00040001" w:csb1="00000000"/>
    <w:embedRegular r:id="rId5" w:fontKey="{96543FCD-9460-40EB-8DE4-B18044323C6C}"/>
  </w:font>
  <w:font w:name="楷体">
    <w:panose1 w:val="02010609060101010101"/>
    <w:charset w:val="86"/>
    <w:family w:val="auto"/>
    <w:pitch w:val="default"/>
    <w:sig w:usb0="800002BF" w:usb1="38CF7CFA" w:usb2="00000016" w:usb3="00000000" w:csb0="00040001" w:csb1="00000000"/>
    <w:embedRegular r:id="rId6" w:fontKey="{90976F2F-A345-4532-A186-394243853EFF}"/>
  </w:font>
  <w:font w:name="微软雅黑">
    <w:panose1 w:val="020B0503020204020204"/>
    <w:charset w:val="86"/>
    <w:family w:val="auto"/>
    <w:pitch w:val="default"/>
    <w:sig w:usb0="80000287" w:usb1="2ACF3C50" w:usb2="00000016" w:usb3="00000000" w:csb0="0004001F" w:csb1="00000000"/>
    <w:embedRegular r:id="rId7" w:fontKey="{E1F32216-64F5-4C3C-A387-D98E619A80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7BE96">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147FF">
                          <w:pPr>
                            <w:pStyle w:val="3"/>
                            <w:rPr>
                              <w:rFonts w:hint="eastAsia" w:ascii="仿宋" w:hAnsi="仿宋" w:eastAsia="仿宋" w:cs="仿宋"/>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D6147FF">
                    <w:pPr>
                      <w:pStyle w:val="3"/>
                      <w:rPr>
                        <w:rFonts w:hint="eastAsia" w:ascii="仿宋" w:hAnsi="仿宋" w:eastAsia="仿宋" w:cs="仿宋"/>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E984C">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F593D">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58"/>
  <w:drawingGridVerticalSpacing w:val="2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1ZGNjZmE3MjhkOGEwYTU3NjUzMmU4OGEyZDEzMGMifQ=="/>
  </w:docVars>
  <w:rsids>
    <w:rsidRoot w:val="00000000"/>
    <w:rsid w:val="01F07500"/>
    <w:rsid w:val="036C4032"/>
    <w:rsid w:val="05821CDB"/>
    <w:rsid w:val="06B3726A"/>
    <w:rsid w:val="0B105F85"/>
    <w:rsid w:val="0C4F3999"/>
    <w:rsid w:val="0D0227BA"/>
    <w:rsid w:val="0DC703DB"/>
    <w:rsid w:val="0DF54D40"/>
    <w:rsid w:val="0E4617CA"/>
    <w:rsid w:val="0E7821C1"/>
    <w:rsid w:val="0EA10147"/>
    <w:rsid w:val="1021564D"/>
    <w:rsid w:val="114D0A8B"/>
    <w:rsid w:val="115121FB"/>
    <w:rsid w:val="11CB2CB4"/>
    <w:rsid w:val="13C738F3"/>
    <w:rsid w:val="181825E7"/>
    <w:rsid w:val="185A3AB7"/>
    <w:rsid w:val="193055DA"/>
    <w:rsid w:val="1A116219"/>
    <w:rsid w:val="1AC57685"/>
    <w:rsid w:val="1ECE559A"/>
    <w:rsid w:val="1F673A13"/>
    <w:rsid w:val="1FBB2B79"/>
    <w:rsid w:val="21DE67D0"/>
    <w:rsid w:val="22AE0FC2"/>
    <w:rsid w:val="25205D99"/>
    <w:rsid w:val="25F742C8"/>
    <w:rsid w:val="277B168E"/>
    <w:rsid w:val="278542BB"/>
    <w:rsid w:val="28616AD6"/>
    <w:rsid w:val="2B844D2B"/>
    <w:rsid w:val="2B9B5E5B"/>
    <w:rsid w:val="2BF02131"/>
    <w:rsid w:val="2EB46A04"/>
    <w:rsid w:val="2F9F4A06"/>
    <w:rsid w:val="30A04ED5"/>
    <w:rsid w:val="330723DC"/>
    <w:rsid w:val="332A38C9"/>
    <w:rsid w:val="36815DD2"/>
    <w:rsid w:val="38845FC5"/>
    <w:rsid w:val="3A9479A4"/>
    <w:rsid w:val="3BC31FDE"/>
    <w:rsid w:val="3E7674D8"/>
    <w:rsid w:val="3E864749"/>
    <w:rsid w:val="3E9A1A79"/>
    <w:rsid w:val="3F115740"/>
    <w:rsid w:val="43DE6DD5"/>
    <w:rsid w:val="4606471B"/>
    <w:rsid w:val="462020C7"/>
    <w:rsid w:val="49884402"/>
    <w:rsid w:val="49D56585"/>
    <w:rsid w:val="4A2D016F"/>
    <w:rsid w:val="4B3F45FD"/>
    <w:rsid w:val="4BA87C36"/>
    <w:rsid w:val="4C0513A3"/>
    <w:rsid w:val="4F9B6529"/>
    <w:rsid w:val="51BF20D8"/>
    <w:rsid w:val="52554706"/>
    <w:rsid w:val="52B77DD2"/>
    <w:rsid w:val="54763383"/>
    <w:rsid w:val="56C51A0D"/>
    <w:rsid w:val="56CB4F97"/>
    <w:rsid w:val="575A69CF"/>
    <w:rsid w:val="57C62251"/>
    <w:rsid w:val="5A481427"/>
    <w:rsid w:val="5B905826"/>
    <w:rsid w:val="5BA12D40"/>
    <w:rsid w:val="5CC228BF"/>
    <w:rsid w:val="5E540B98"/>
    <w:rsid w:val="5ECC64D3"/>
    <w:rsid w:val="5EF03646"/>
    <w:rsid w:val="5FE60C0E"/>
    <w:rsid w:val="60C21B65"/>
    <w:rsid w:val="618C2DBD"/>
    <w:rsid w:val="61C3343B"/>
    <w:rsid w:val="64085836"/>
    <w:rsid w:val="640D17EE"/>
    <w:rsid w:val="64274AC9"/>
    <w:rsid w:val="64835B4F"/>
    <w:rsid w:val="65F8567D"/>
    <w:rsid w:val="662F5ADF"/>
    <w:rsid w:val="66B14307"/>
    <w:rsid w:val="66E53E53"/>
    <w:rsid w:val="6B352E5F"/>
    <w:rsid w:val="6C511D45"/>
    <w:rsid w:val="6DC25DF6"/>
    <w:rsid w:val="6ECF3520"/>
    <w:rsid w:val="750B0504"/>
    <w:rsid w:val="75864A53"/>
    <w:rsid w:val="77C75212"/>
    <w:rsid w:val="77E518CC"/>
    <w:rsid w:val="7A8D26D3"/>
    <w:rsid w:val="7B5B338C"/>
    <w:rsid w:val="7CCE0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cs="仿宋" w:asciiTheme="minorEastAsia" w:hAnsiTheme="minorEastAsia" w:eastAsiaTheme="minorEastAsia"/>
      <w:kern w:val="2"/>
      <w:sz w:val="32"/>
      <w:szCs w:val="32"/>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w:basedOn w:val="1"/>
    <w:unhideWhenUsed/>
    <w:qFormat/>
    <w:uiPriority w:val="99"/>
    <w:pPr>
      <w:spacing w:after="120"/>
      <w:ind w:left="420" w:left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Body Text First Indent 2"/>
    <w:basedOn w:val="2"/>
    <w:unhideWhenUsed/>
    <w:qFormat/>
    <w:uiPriority w:val="99"/>
    <w:pPr>
      <w:ind w:firstLine="420" w:firstLineChars="200"/>
    </w:p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character" w:customStyle="1" w:styleId="10">
    <w:name w:val="15"/>
    <w:qFormat/>
    <w:uiPriority w:val="0"/>
    <w:rPr>
      <w:rFonts w:hint="default" w:ascii="Calibri" w:hAnsi="Calibri" w:cs="Calibri"/>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3575</Words>
  <Characters>3801</Characters>
  <Lines>0</Lines>
  <Paragraphs>0</Paragraphs>
  <TotalTime>45</TotalTime>
  <ScaleCrop>false</ScaleCrop>
  <LinksUpToDate>false</LinksUpToDate>
  <CharactersWithSpaces>3969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2024-06-10T16:57:00Z</dcterms:created>
  <dc:creator>Administrator</dc:creator>
  <cp:lastModifiedBy>孟桐羽</cp:lastModifiedBy>
  <dcterms:modified xsi:type="dcterms:W3CDTF">2026-05-21T13:45:53Z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B67A773E51D4493FB2A8DDFEA25F887D_13</vt:lpwstr>
  </property>
  <property fmtid="{D5CDD505-2E9C-101B-9397-08002B2CF9AE}" pid="4" name="KSOTemplateDocerSaveRecord">
    <vt:lpwstr>eyJoZGlkIjoiNjczYTg1YjY4ZDVkNDU3N2ZlZDRlMjJiNmRmODczNjciLCJ1c2VySWQiOiI0NDY5MTg2MzYifQ==</vt:lpwstr>
  </property>
</Properties>
</file>